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E4D18" w14:textId="6376282A" w:rsidR="00032EB6" w:rsidRDefault="00032EB6" w:rsidP="00DE2EEA">
      <w:pPr>
        <w:spacing w:line="360" w:lineRule="auto"/>
      </w:pPr>
    </w:p>
    <w:p w14:paraId="7133B6CC" w14:textId="4F91597C" w:rsidR="00DE2EEA" w:rsidRPr="00DE2EEA" w:rsidRDefault="00DE2EEA" w:rsidP="00DE2EEA">
      <w:pPr>
        <w:spacing w:line="360" w:lineRule="auto"/>
        <w:rPr>
          <w:b/>
          <w:sz w:val="28"/>
          <w:szCs w:val="28"/>
        </w:rPr>
      </w:pPr>
      <w:r w:rsidRPr="00DE2EEA">
        <w:rPr>
          <w:b/>
          <w:sz w:val="28"/>
          <w:szCs w:val="28"/>
        </w:rPr>
        <w:t xml:space="preserve">Supplementary Information </w:t>
      </w:r>
    </w:p>
    <w:p w14:paraId="1622D8A5" w14:textId="51DDE950" w:rsidR="00DE2EEA" w:rsidRDefault="00DE2EEA" w:rsidP="00DE2EEA">
      <w:pPr>
        <w:spacing w:line="360" w:lineRule="auto"/>
        <w:rPr>
          <w:b/>
          <w:bCs/>
          <w:sz w:val="28"/>
        </w:rPr>
      </w:pPr>
    </w:p>
    <w:p w14:paraId="0AC4CCB9" w14:textId="77777777" w:rsidR="00DE2EEA" w:rsidRPr="002D7022" w:rsidRDefault="00DE2EEA" w:rsidP="00DE2EEA">
      <w:pPr>
        <w:spacing w:line="360" w:lineRule="auto"/>
        <w:jc w:val="center"/>
        <w:rPr>
          <w:b/>
          <w:sz w:val="28"/>
          <w:szCs w:val="28"/>
        </w:rPr>
      </w:pPr>
      <w:r w:rsidRPr="0077216C">
        <w:rPr>
          <w:b/>
          <w:sz w:val="28"/>
          <w:szCs w:val="28"/>
        </w:rPr>
        <w:t xml:space="preserve">Practical considerations </w:t>
      </w:r>
      <w:r>
        <w:rPr>
          <w:b/>
          <w:sz w:val="28"/>
          <w:szCs w:val="28"/>
        </w:rPr>
        <w:t>for</w:t>
      </w:r>
      <w:r w:rsidRPr="007721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the measurement</w:t>
      </w:r>
      <w:r w:rsidRPr="0077216C">
        <w:rPr>
          <w:b/>
          <w:sz w:val="28"/>
          <w:szCs w:val="28"/>
        </w:rPr>
        <w:t xml:space="preserve"> of </w:t>
      </w:r>
      <w:r>
        <w:rPr>
          <w:b/>
          <w:sz w:val="28"/>
          <w:szCs w:val="28"/>
        </w:rPr>
        <w:t>near-</w:t>
      </w:r>
      <w:r w:rsidRPr="0077216C">
        <w:rPr>
          <w:b/>
          <w:sz w:val="28"/>
          <w:szCs w:val="28"/>
        </w:rPr>
        <w:t>surface electrostatics based on solvent paramagnetic relaxation enhancement</w:t>
      </w:r>
      <w:r>
        <w:rPr>
          <w:b/>
          <w:sz w:val="28"/>
          <w:szCs w:val="28"/>
        </w:rPr>
        <w:t>s</w:t>
      </w:r>
    </w:p>
    <w:p w14:paraId="3AEE8C94" w14:textId="77777777" w:rsidR="00DE2EEA" w:rsidRDefault="00DE2EEA" w:rsidP="00DE2EEA">
      <w:pPr>
        <w:spacing w:line="360" w:lineRule="auto"/>
        <w:jc w:val="center"/>
      </w:pPr>
    </w:p>
    <w:p w14:paraId="494C84D1" w14:textId="43F5E8DE" w:rsidR="00DE2EEA" w:rsidRPr="00E14437" w:rsidRDefault="00DE2EEA" w:rsidP="00DE2EEA">
      <w:pPr>
        <w:spacing w:line="360" w:lineRule="auto"/>
        <w:jc w:val="center"/>
        <w:rPr>
          <w:b/>
          <w:bCs/>
          <w:sz w:val="28"/>
        </w:rPr>
      </w:pPr>
      <w:r>
        <w:t>Atul Kaushik R</w:t>
      </w:r>
      <w:r w:rsidRPr="00F0453D">
        <w:t>angadura</w:t>
      </w:r>
      <w:r>
        <w:t>i</w:t>
      </w:r>
      <w:r w:rsidRPr="00F0453D">
        <w:t>,</w:t>
      </w:r>
      <w:r>
        <w:rPr>
          <w:vertAlign w:val="superscript"/>
        </w:rPr>
        <w:t xml:space="preserve"> </w:t>
      </w:r>
      <w:r>
        <w:t xml:space="preserve">Yuki Toyama, and Lewis E. Kay </w:t>
      </w:r>
    </w:p>
    <w:p w14:paraId="46EFC872" w14:textId="59387DB4" w:rsidR="00DE2EEA" w:rsidRDefault="00DE2EEA"/>
    <w:p w14:paraId="6DB49722" w14:textId="77777777" w:rsidR="00DE2EEA" w:rsidRDefault="00DE2EEA" w:rsidP="00DE2EEA"/>
    <w:p w14:paraId="4416E16C" w14:textId="2AFF2C8A" w:rsidR="00DE2EEA" w:rsidRPr="00B81284" w:rsidRDefault="00DE2EEA" w:rsidP="00DE2EEA">
      <w:r w:rsidRPr="00B81284">
        <w:rPr>
          <w:b/>
          <w:bCs/>
        </w:rPr>
        <w:t xml:space="preserve">Supplementary Table 1. </w:t>
      </w:r>
      <w:r w:rsidRPr="00FA457C">
        <w:rPr>
          <w:b/>
          <w:bCs/>
        </w:rPr>
        <w:t xml:space="preserve">Percentage of the reduced </w:t>
      </w:r>
      <w:r w:rsidR="00CA3090" w:rsidRPr="00FA457C">
        <w:rPr>
          <w:b/>
          <w:bCs/>
        </w:rPr>
        <w:t>form</w:t>
      </w:r>
      <w:r w:rsidR="0017786F">
        <w:rPr>
          <w:b/>
          <w:bCs/>
        </w:rPr>
        <w:t xml:space="preserve"> of spin labels</w:t>
      </w:r>
      <w:r w:rsidRPr="00FA457C">
        <w:rPr>
          <w:b/>
          <w:bCs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410"/>
        <w:gridCol w:w="3543"/>
      </w:tblGrid>
      <w:tr w:rsidR="00DE2EEA" w:rsidRPr="00BC2D4A" w14:paraId="3B10009C" w14:textId="77777777" w:rsidTr="00B57A29">
        <w:trPr>
          <w:jc w:val="center"/>
        </w:trPr>
        <w:tc>
          <w:tcPr>
            <w:tcW w:w="3397" w:type="dxa"/>
          </w:tcPr>
          <w:p w14:paraId="3CD2BFA1" w14:textId="2C1EF015" w:rsidR="00DE2EEA" w:rsidRPr="00BC2D4A" w:rsidRDefault="006A2B45" w:rsidP="006A2B4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Compound</w:t>
            </w:r>
          </w:p>
        </w:tc>
        <w:tc>
          <w:tcPr>
            <w:tcW w:w="2410" w:type="dxa"/>
          </w:tcPr>
          <w:p w14:paraId="7C0E63B1" w14:textId="672D1846" w:rsidR="00DE2EEA" w:rsidRPr="00BC2D4A" w:rsidRDefault="00F96903" w:rsidP="006A2B4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Source</w:t>
            </w:r>
          </w:p>
        </w:tc>
        <w:tc>
          <w:tcPr>
            <w:tcW w:w="3543" w:type="dxa"/>
          </w:tcPr>
          <w:p w14:paraId="4F138632" w14:textId="3F068647" w:rsidR="00DE2EEA" w:rsidRPr="00BC2D4A" w:rsidRDefault="00DE2EEA" w:rsidP="006A2B45">
            <w:pPr>
              <w:spacing w:line="360" w:lineRule="auto"/>
              <w:jc w:val="center"/>
              <w:rPr>
                <w:b/>
                <w:bCs/>
              </w:rPr>
            </w:pPr>
            <w:r w:rsidRPr="00BC2D4A">
              <w:rPr>
                <w:b/>
                <w:bCs/>
              </w:rPr>
              <w:t xml:space="preserve">Percentage of </w:t>
            </w:r>
            <w:r w:rsidR="00F13B89">
              <w:rPr>
                <w:b/>
                <w:bCs/>
              </w:rPr>
              <w:t xml:space="preserve">the </w:t>
            </w:r>
            <w:r w:rsidRPr="00BC2D4A">
              <w:rPr>
                <w:b/>
                <w:bCs/>
              </w:rPr>
              <w:t xml:space="preserve">reduced </w:t>
            </w:r>
            <w:r>
              <w:rPr>
                <w:b/>
                <w:bCs/>
              </w:rPr>
              <w:t>form</w:t>
            </w:r>
          </w:p>
        </w:tc>
      </w:tr>
      <w:tr w:rsidR="00DE2EEA" w:rsidRPr="00BC2D4A" w14:paraId="36CBD88F" w14:textId="77777777" w:rsidTr="00B57A29">
        <w:trPr>
          <w:jc w:val="center"/>
        </w:trPr>
        <w:tc>
          <w:tcPr>
            <w:tcW w:w="3397" w:type="dxa"/>
          </w:tcPr>
          <w:p w14:paraId="6FF42F58" w14:textId="77777777" w:rsidR="00DE2EEA" w:rsidRDefault="00DE2EEA" w:rsidP="00DB21E0">
            <w:pPr>
              <w:jc w:val="center"/>
            </w:pPr>
            <w:r w:rsidRPr="00BC2D4A">
              <w:t>3-aminomethyl PROXYL</w:t>
            </w:r>
          </w:p>
          <w:p w14:paraId="05C93889" w14:textId="77777777" w:rsidR="00DE2EEA" w:rsidRPr="00BC2D4A" w:rsidRDefault="00DE2EEA" w:rsidP="00DB21E0">
            <w:pPr>
              <w:jc w:val="center"/>
            </w:pPr>
            <w:r>
              <w:t xml:space="preserve"> (CAS: </w:t>
            </w:r>
            <w:r w:rsidRPr="00CC23F9">
              <w:t>54606-49-4</w:t>
            </w:r>
            <w:r>
              <w:t>)</w:t>
            </w:r>
          </w:p>
        </w:tc>
        <w:tc>
          <w:tcPr>
            <w:tcW w:w="2410" w:type="dxa"/>
          </w:tcPr>
          <w:p w14:paraId="138A9319" w14:textId="77777777" w:rsidR="00DE2EEA" w:rsidRPr="00BC2D4A" w:rsidRDefault="00DE2EEA" w:rsidP="00DB21E0">
            <w:pPr>
              <w:jc w:val="center"/>
            </w:pPr>
            <w:r>
              <w:t>Sigma-Aldrich</w:t>
            </w:r>
          </w:p>
        </w:tc>
        <w:tc>
          <w:tcPr>
            <w:tcW w:w="3543" w:type="dxa"/>
          </w:tcPr>
          <w:p w14:paraId="4639E9D1" w14:textId="35D1F651" w:rsidR="00DE2EEA" w:rsidRPr="00BC2D4A" w:rsidRDefault="004510DA" w:rsidP="00DB21E0">
            <w:pPr>
              <w:jc w:val="center"/>
            </w:pPr>
            <w:r>
              <w:t>~</w:t>
            </w:r>
            <w:r w:rsidR="00FE0A32">
              <w:t xml:space="preserve"> </w:t>
            </w:r>
            <w:r w:rsidR="00DE2EEA" w:rsidRPr="00BC2D4A">
              <w:t>0</w:t>
            </w:r>
          </w:p>
        </w:tc>
      </w:tr>
      <w:tr w:rsidR="00DE2EEA" w:rsidRPr="00BC2D4A" w14:paraId="459BBB73" w14:textId="77777777" w:rsidTr="00B57A29">
        <w:trPr>
          <w:jc w:val="center"/>
        </w:trPr>
        <w:tc>
          <w:tcPr>
            <w:tcW w:w="3397" w:type="dxa"/>
          </w:tcPr>
          <w:p w14:paraId="453FB36D" w14:textId="77777777" w:rsidR="00DE2EEA" w:rsidRDefault="00DE2EEA" w:rsidP="00DB21E0">
            <w:pPr>
              <w:jc w:val="center"/>
            </w:pPr>
            <w:r w:rsidRPr="00BC2D4A">
              <w:t>3-carbamoyl PROXYL</w:t>
            </w:r>
          </w:p>
          <w:p w14:paraId="37D32F65" w14:textId="77777777" w:rsidR="00DE2EEA" w:rsidRPr="00BC2D4A" w:rsidRDefault="00DE2EEA" w:rsidP="00DB21E0">
            <w:pPr>
              <w:jc w:val="center"/>
            </w:pPr>
            <w:r>
              <w:t xml:space="preserve"> (CAS:4399-80-8)</w:t>
            </w:r>
          </w:p>
        </w:tc>
        <w:tc>
          <w:tcPr>
            <w:tcW w:w="2410" w:type="dxa"/>
          </w:tcPr>
          <w:p w14:paraId="3BCE0484" w14:textId="77777777" w:rsidR="00DE2EEA" w:rsidRDefault="00DE2EEA" w:rsidP="00DB21E0">
            <w:pPr>
              <w:jc w:val="center"/>
            </w:pPr>
            <w:r>
              <w:t>Sigma-Aldrich</w:t>
            </w:r>
          </w:p>
          <w:p w14:paraId="69901916" w14:textId="77777777" w:rsidR="00DE2EEA" w:rsidRPr="00BC2D4A" w:rsidRDefault="00DE2EEA" w:rsidP="00DB21E0">
            <w:pPr>
              <w:jc w:val="center"/>
            </w:pPr>
          </w:p>
        </w:tc>
        <w:tc>
          <w:tcPr>
            <w:tcW w:w="3543" w:type="dxa"/>
          </w:tcPr>
          <w:p w14:paraId="581F58BA" w14:textId="222663DE" w:rsidR="00DE2EEA" w:rsidRPr="00BC2D4A" w:rsidRDefault="004510DA" w:rsidP="00DB21E0">
            <w:pPr>
              <w:jc w:val="center"/>
            </w:pPr>
            <w:r>
              <w:t>~</w:t>
            </w:r>
            <w:r w:rsidR="00FE0A32">
              <w:t xml:space="preserve"> </w:t>
            </w:r>
            <w:r w:rsidR="00DE2EEA" w:rsidRPr="00BC2D4A">
              <w:t>0</w:t>
            </w:r>
          </w:p>
        </w:tc>
      </w:tr>
      <w:tr w:rsidR="00DE2EEA" w:rsidRPr="00BC2D4A" w14:paraId="4C1FCCF9" w14:textId="77777777" w:rsidTr="00B57A29">
        <w:trPr>
          <w:jc w:val="center"/>
        </w:trPr>
        <w:tc>
          <w:tcPr>
            <w:tcW w:w="3397" w:type="dxa"/>
          </w:tcPr>
          <w:p w14:paraId="0273097E" w14:textId="77777777" w:rsidR="00DE2EEA" w:rsidRDefault="00DE2EEA" w:rsidP="00DB21E0">
            <w:pPr>
              <w:jc w:val="center"/>
            </w:pPr>
            <w:r w:rsidRPr="00BC2D4A">
              <w:t>3-carboxy PROXYL</w:t>
            </w:r>
            <w:r>
              <w:t xml:space="preserve"> </w:t>
            </w:r>
          </w:p>
          <w:p w14:paraId="123FCAAB" w14:textId="77777777" w:rsidR="00DE2EEA" w:rsidRPr="00BC2D4A" w:rsidRDefault="00DE2EEA" w:rsidP="00DB21E0">
            <w:pPr>
              <w:jc w:val="center"/>
            </w:pPr>
            <w:r>
              <w:t>(CAS: 2154-68-9)</w:t>
            </w:r>
          </w:p>
        </w:tc>
        <w:tc>
          <w:tcPr>
            <w:tcW w:w="2410" w:type="dxa"/>
          </w:tcPr>
          <w:p w14:paraId="344EB5D3" w14:textId="77777777" w:rsidR="00DE2EEA" w:rsidRPr="00BC2D4A" w:rsidRDefault="00DE2EEA" w:rsidP="00DB21E0">
            <w:pPr>
              <w:jc w:val="center"/>
            </w:pPr>
            <w:r>
              <w:t>Sigma-Aldrich</w:t>
            </w:r>
          </w:p>
        </w:tc>
        <w:tc>
          <w:tcPr>
            <w:tcW w:w="3543" w:type="dxa"/>
          </w:tcPr>
          <w:p w14:paraId="4AA236DE" w14:textId="7B20533E" w:rsidR="00DE2EEA" w:rsidRPr="00BC2D4A" w:rsidRDefault="004510DA" w:rsidP="00DB21E0">
            <w:pPr>
              <w:jc w:val="center"/>
            </w:pPr>
            <w:r>
              <w:t>~</w:t>
            </w:r>
            <w:r w:rsidR="00FE0A32">
              <w:t xml:space="preserve"> </w:t>
            </w:r>
            <w:r w:rsidR="00DE2EEA" w:rsidRPr="00BC2D4A">
              <w:t>0</w:t>
            </w:r>
          </w:p>
        </w:tc>
      </w:tr>
      <w:tr w:rsidR="00DE2EEA" w:rsidRPr="00BC2D4A" w14:paraId="25472A09" w14:textId="77777777" w:rsidTr="00B57A29">
        <w:trPr>
          <w:jc w:val="center"/>
        </w:trPr>
        <w:tc>
          <w:tcPr>
            <w:tcW w:w="3397" w:type="dxa"/>
          </w:tcPr>
          <w:p w14:paraId="7B073CA1" w14:textId="77777777" w:rsidR="00DE2EEA" w:rsidRDefault="00DE2EEA" w:rsidP="00DB21E0">
            <w:pPr>
              <w:jc w:val="center"/>
            </w:pPr>
            <w:r w:rsidRPr="00BC2D4A">
              <w:t>3-cyano PROXYL</w:t>
            </w:r>
            <w:r>
              <w:t xml:space="preserve"> </w:t>
            </w:r>
          </w:p>
          <w:p w14:paraId="5FADD3F6" w14:textId="77777777" w:rsidR="00DE2EEA" w:rsidRPr="00BC2D4A" w:rsidRDefault="00DE2EEA" w:rsidP="00DB21E0">
            <w:pPr>
              <w:jc w:val="center"/>
            </w:pPr>
            <w:r>
              <w:t>(CAS: 2154-70-3)</w:t>
            </w:r>
          </w:p>
        </w:tc>
        <w:tc>
          <w:tcPr>
            <w:tcW w:w="2410" w:type="dxa"/>
          </w:tcPr>
          <w:p w14:paraId="2AA97EBA" w14:textId="77777777" w:rsidR="00DE2EEA" w:rsidRPr="00BC2D4A" w:rsidRDefault="00DE2EEA" w:rsidP="00DB21E0">
            <w:pPr>
              <w:jc w:val="center"/>
            </w:pPr>
            <w:r>
              <w:t>Sigma-Aldrich</w:t>
            </w:r>
          </w:p>
        </w:tc>
        <w:tc>
          <w:tcPr>
            <w:tcW w:w="3543" w:type="dxa"/>
          </w:tcPr>
          <w:p w14:paraId="436F70CC" w14:textId="3E667196" w:rsidR="00DE2EEA" w:rsidRPr="00BC2D4A" w:rsidRDefault="004510DA" w:rsidP="00DB21E0">
            <w:pPr>
              <w:jc w:val="center"/>
            </w:pPr>
            <w:r>
              <w:t>~</w:t>
            </w:r>
            <w:r w:rsidR="00FE0A32">
              <w:t xml:space="preserve"> </w:t>
            </w:r>
            <w:r w:rsidR="00DE2EEA" w:rsidRPr="00BC2D4A">
              <w:t>0</w:t>
            </w:r>
          </w:p>
        </w:tc>
      </w:tr>
      <w:tr w:rsidR="00DE2EEA" w:rsidRPr="00BC2D4A" w14:paraId="22F92FE3" w14:textId="77777777" w:rsidTr="00B57A29">
        <w:trPr>
          <w:jc w:val="center"/>
        </w:trPr>
        <w:tc>
          <w:tcPr>
            <w:tcW w:w="3397" w:type="dxa"/>
          </w:tcPr>
          <w:p w14:paraId="362472A3" w14:textId="77777777" w:rsidR="00DE2EEA" w:rsidRDefault="00DE2EEA" w:rsidP="00DB21E0">
            <w:pPr>
              <w:jc w:val="center"/>
            </w:pPr>
            <w:r w:rsidRPr="00BC2D4A">
              <w:t>3-hydroxymethyl PROXYL</w:t>
            </w:r>
          </w:p>
          <w:p w14:paraId="2F4EA91D" w14:textId="77777777" w:rsidR="00DE2EEA" w:rsidRPr="002E5F1E" w:rsidRDefault="00DE2EEA" w:rsidP="00DB21E0">
            <w:pPr>
              <w:jc w:val="center"/>
            </w:pPr>
            <w:r>
              <w:t xml:space="preserve"> (CAS: </w:t>
            </w:r>
            <w:r w:rsidRPr="002E5F1E">
              <w:t>27298-75-5)</w:t>
            </w:r>
          </w:p>
        </w:tc>
        <w:tc>
          <w:tcPr>
            <w:tcW w:w="2410" w:type="dxa"/>
          </w:tcPr>
          <w:p w14:paraId="77BA8577" w14:textId="77777777" w:rsidR="00DE2EEA" w:rsidRDefault="00DE2EEA" w:rsidP="00DB21E0">
            <w:pPr>
              <w:jc w:val="center"/>
            </w:pPr>
            <w:r>
              <w:t>Toronto Research</w:t>
            </w:r>
          </w:p>
          <w:p w14:paraId="499F0E75" w14:textId="77777777" w:rsidR="00DE2EEA" w:rsidRPr="00BC2D4A" w:rsidRDefault="00DE2EEA" w:rsidP="00DB21E0">
            <w:pPr>
              <w:jc w:val="center"/>
            </w:pPr>
            <w:r>
              <w:t>Chemicals</w:t>
            </w:r>
          </w:p>
        </w:tc>
        <w:tc>
          <w:tcPr>
            <w:tcW w:w="3543" w:type="dxa"/>
          </w:tcPr>
          <w:p w14:paraId="75FA6B74" w14:textId="7B81D21C" w:rsidR="00DE2EEA" w:rsidRPr="00BC2D4A" w:rsidRDefault="004510DA" w:rsidP="00DB21E0">
            <w:pPr>
              <w:jc w:val="center"/>
            </w:pPr>
            <w:r>
              <w:t>~</w:t>
            </w:r>
            <w:r w:rsidR="00FE0A32">
              <w:t xml:space="preserve"> </w:t>
            </w:r>
            <w:r w:rsidR="00DE2EEA" w:rsidRPr="00BC2D4A">
              <w:t>0</w:t>
            </w:r>
          </w:p>
        </w:tc>
      </w:tr>
      <w:tr w:rsidR="00DE2EEA" w:rsidRPr="00BC2D4A" w14:paraId="341BBCE2" w14:textId="77777777" w:rsidTr="00B57A29">
        <w:trPr>
          <w:jc w:val="center"/>
        </w:trPr>
        <w:tc>
          <w:tcPr>
            <w:tcW w:w="3397" w:type="dxa"/>
          </w:tcPr>
          <w:p w14:paraId="4CAEDCEC" w14:textId="77777777" w:rsidR="00DE2EEA" w:rsidRDefault="00DE2EEA" w:rsidP="00DB21E0">
            <w:pPr>
              <w:jc w:val="center"/>
            </w:pPr>
            <w:r w:rsidRPr="00BC2D4A">
              <w:t>3-methoxycarbonyl PROXYL</w:t>
            </w:r>
            <w:r>
              <w:t xml:space="preserve"> </w:t>
            </w:r>
          </w:p>
          <w:p w14:paraId="6B5E322F" w14:textId="77777777" w:rsidR="00DE2EEA" w:rsidRPr="00BC2D4A" w:rsidRDefault="00DE2EEA" w:rsidP="00DB21E0">
            <w:pPr>
              <w:jc w:val="center"/>
            </w:pPr>
            <w:r>
              <w:t xml:space="preserve">(CAS: </w:t>
            </w:r>
            <w:r w:rsidRPr="00942FD0">
              <w:t>46247-54-5</w:t>
            </w:r>
            <w:r>
              <w:t>)</w:t>
            </w:r>
          </w:p>
        </w:tc>
        <w:tc>
          <w:tcPr>
            <w:tcW w:w="2410" w:type="dxa"/>
          </w:tcPr>
          <w:p w14:paraId="17B816DC" w14:textId="77777777" w:rsidR="00DE2EEA" w:rsidRPr="00BC2D4A" w:rsidRDefault="00DE2EEA" w:rsidP="00DB21E0">
            <w:pPr>
              <w:jc w:val="center"/>
            </w:pPr>
            <w:r>
              <w:t xml:space="preserve">Kyoto </w:t>
            </w:r>
            <w:proofErr w:type="spellStart"/>
            <w:r>
              <w:t>Spinlabo</w:t>
            </w:r>
            <w:proofErr w:type="spellEnd"/>
          </w:p>
        </w:tc>
        <w:tc>
          <w:tcPr>
            <w:tcW w:w="3543" w:type="dxa"/>
          </w:tcPr>
          <w:p w14:paraId="0C51AB0D" w14:textId="63101851" w:rsidR="00DE2EEA" w:rsidRPr="00BC2D4A" w:rsidRDefault="004510DA" w:rsidP="00DB21E0">
            <w:pPr>
              <w:jc w:val="center"/>
            </w:pPr>
            <w:r>
              <w:t>~</w:t>
            </w:r>
            <w:r w:rsidR="00FE0A32">
              <w:t xml:space="preserve"> </w:t>
            </w:r>
            <w:r w:rsidR="00DE2EEA" w:rsidRPr="00BC2D4A">
              <w:t>0</w:t>
            </w:r>
          </w:p>
        </w:tc>
      </w:tr>
      <w:tr w:rsidR="00DE2EEA" w:rsidRPr="00BC2D4A" w14:paraId="1735F69B" w14:textId="77777777" w:rsidTr="00B57A29">
        <w:trPr>
          <w:jc w:val="center"/>
        </w:trPr>
        <w:tc>
          <w:tcPr>
            <w:tcW w:w="3397" w:type="dxa"/>
          </w:tcPr>
          <w:p w14:paraId="2729F58E" w14:textId="77777777" w:rsidR="00DE2EEA" w:rsidRDefault="00DE2EEA" w:rsidP="00DB21E0">
            <w:pPr>
              <w:jc w:val="center"/>
            </w:pPr>
            <w:r w:rsidRPr="00BC2D4A">
              <w:t>4-amino TEMPO</w:t>
            </w:r>
          </w:p>
          <w:p w14:paraId="0FBE1F0E" w14:textId="77777777" w:rsidR="00DE2EEA" w:rsidRPr="00BC2D4A" w:rsidRDefault="00DE2EEA" w:rsidP="00DB21E0">
            <w:pPr>
              <w:jc w:val="center"/>
            </w:pPr>
            <w:r>
              <w:t xml:space="preserve"> (CAS: </w:t>
            </w:r>
            <w:r w:rsidRPr="00942FD0">
              <w:t>14691-88-4)</w:t>
            </w:r>
          </w:p>
        </w:tc>
        <w:tc>
          <w:tcPr>
            <w:tcW w:w="2410" w:type="dxa"/>
          </w:tcPr>
          <w:p w14:paraId="0BBA2718" w14:textId="4F1EEF38" w:rsidR="00DE2EEA" w:rsidRPr="00BC2D4A" w:rsidRDefault="00DB542A" w:rsidP="00DB21E0">
            <w:pPr>
              <w:jc w:val="center"/>
            </w:pPr>
            <w:r>
              <w:t>Toronto Research Chemicals</w:t>
            </w:r>
          </w:p>
        </w:tc>
        <w:tc>
          <w:tcPr>
            <w:tcW w:w="3543" w:type="dxa"/>
          </w:tcPr>
          <w:p w14:paraId="7F7A705F" w14:textId="77777777" w:rsidR="00DE2EEA" w:rsidRPr="00BC2D4A" w:rsidRDefault="00DE2EEA" w:rsidP="00DB21E0">
            <w:pPr>
              <w:jc w:val="center"/>
            </w:pPr>
            <w:r w:rsidRPr="00BC2D4A">
              <w:t>10</w:t>
            </w:r>
          </w:p>
        </w:tc>
      </w:tr>
      <w:tr w:rsidR="00DE2EEA" w:rsidRPr="00BC2D4A" w14:paraId="2ADEB550" w14:textId="77777777" w:rsidTr="00B57A29">
        <w:trPr>
          <w:jc w:val="center"/>
        </w:trPr>
        <w:tc>
          <w:tcPr>
            <w:tcW w:w="3397" w:type="dxa"/>
          </w:tcPr>
          <w:p w14:paraId="0C426929" w14:textId="77777777" w:rsidR="00DE2EEA" w:rsidRDefault="00DE2EEA" w:rsidP="00DB21E0">
            <w:pPr>
              <w:jc w:val="center"/>
            </w:pPr>
            <w:r w:rsidRPr="00BC2D4A">
              <w:t>4-oxo TEMPO</w:t>
            </w:r>
            <w:r>
              <w:t xml:space="preserve"> </w:t>
            </w:r>
          </w:p>
          <w:p w14:paraId="6AC8FCFE" w14:textId="77777777" w:rsidR="00DE2EEA" w:rsidRPr="00BC2D4A" w:rsidRDefault="00DE2EEA" w:rsidP="00DB21E0">
            <w:pPr>
              <w:jc w:val="center"/>
            </w:pPr>
            <w:r>
              <w:t xml:space="preserve">(CAS: </w:t>
            </w:r>
            <w:r w:rsidRPr="00942FD0">
              <w:t>2896-70-0)</w:t>
            </w:r>
          </w:p>
        </w:tc>
        <w:tc>
          <w:tcPr>
            <w:tcW w:w="2410" w:type="dxa"/>
          </w:tcPr>
          <w:p w14:paraId="3B9E97D5" w14:textId="77777777" w:rsidR="00DE2EEA" w:rsidRPr="00BC2D4A" w:rsidRDefault="00DE2EEA" w:rsidP="00DB21E0">
            <w:pPr>
              <w:jc w:val="center"/>
            </w:pPr>
            <w:r>
              <w:t>Sigma-Aldrich</w:t>
            </w:r>
          </w:p>
        </w:tc>
        <w:tc>
          <w:tcPr>
            <w:tcW w:w="3543" w:type="dxa"/>
          </w:tcPr>
          <w:p w14:paraId="4E338E16" w14:textId="77777777" w:rsidR="00DE2EEA" w:rsidRPr="00BC2D4A" w:rsidRDefault="00DE2EEA" w:rsidP="00DB21E0">
            <w:pPr>
              <w:jc w:val="center"/>
            </w:pPr>
            <w:r w:rsidRPr="00BC2D4A">
              <w:t>1.9</w:t>
            </w:r>
          </w:p>
        </w:tc>
      </w:tr>
      <w:tr w:rsidR="00DE2EEA" w:rsidRPr="00BC2D4A" w14:paraId="44858856" w14:textId="77777777" w:rsidTr="00B57A29">
        <w:trPr>
          <w:jc w:val="center"/>
        </w:trPr>
        <w:tc>
          <w:tcPr>
            <w:tcW w:w="3397" w:type="dxa"/>
          </w:tcPr>
          <w:p w14:paraId="3CDE974D" w14:textId="77777777" w:rsidR="00DE2EEA" w:rsidRDefault="00DE2EEA" w:rsidP="00DB21E0">
            <w:pPr>
              <w:jc w:val="center"/>
            </w:pPr>
            <w:r w:rsidRPr="00BC2D4A">
              <w:t>4-carboxy TEMPO</w:t>
            </w:r>
            <w:r>
              <w:t xml:space="preserve"> </w:t>
            </w:r>
          </w:p>
          <w:p w14:paraId="425F4BA0" w14:textId="77777777" w:rsidR="00DE2EEA" w:rsidRPr="00BC2D4A" w:rsidRDefault="00DE2EEA" w:rsidP="00DB21E0">
            <w:pPr>
              <w:jc w:val="center"/>
            </w:pPr>
            <w:r>
              <w:t xml:space="preserve">(CAS: </w:t>
            </w:r>
            <w:r w:rsidRPr="00DB4704">
              <w:t>37149-18-1)</w:t>
            </w:r>
          </w:p>
        </w:tc>
        <w:tc>
          <w:tcPr>
            <w:tcW w:w="2410" w:type="dxa"/>
          </w:tcPr>
          <w:p w14:paraId="5CE50D1E" w14:textId="77777777" w:rsidR="00DE2EEA" w:rsidRPr="00BC2D4A" w:rsidRDefault="00DE2EEA" w:rsidP="00DB21E0">
            <w:pPr>
              <w:jc w:val="center"/>
            </w:pPr>
            <w:r>
              <w:t>Sigma-Aldrich</w:t>
            </w:r>
          </w:p>
        </w:tc>
        <w:tc>
          <w:tcPr>
            <w:tcW w:w="3543" w:type="dxa"/>
          </w:tcPr>
          <w:p w14:paraId="5A35297D" w14:textId="77777777" w:rsidR="00DE2EEA" w:rsidRPr="00BC2D4A" w:rsidRDefault="00DE2EEA" w:rsidP="00DB21E0">
            <w:pPr>
              <w:jc w:val="center"/>
            </w:pPr>
            <w:r w:rsidRPr="00BC2D4A">
              <w:t>29.9</w:t>
            </w:r>
          </w:p>
        </w:tc>
      </w:tr>
    </w:tbl>
    <w:p w14:paraId="51CC229C" w14:textId="046A69F4" w:rsidR="00DE2EEA" w:rsidRDefault="00DE2EEA" w:rsidP="00812DAA">
      <w:pPr>
        <w:jc w:val="both"/>
      </w:pPr>
      <w:r>
        <w:t xml:space="preserve">The net </w:t>
      </w:r>
      <w:r w:rsidR="00EA638B">
        <w:t xml:space="preserve">molar </w:t>
      </w:r>
      <w:r>
        <w:t xml:space="preserve">concentration of </w:t>
      </w:r>
      <w:r w:rsidR="006A2B45">
        <w:t>each co-solute</w:t>
      </w:r>
      <w:r w:rsidR="00D22850">
        <w:t xml:space="preserve"> molecule</w:t>
      </w:r>
      <w:r w:rsidR="006A2B45">
        <w:t xml:space="preserve"> </w:t>
      </w:r>
      <w:r>
        <w:t>([</w:t>
      </w:r>
      <w:r w:rsidR="006A2B45">
        <w:t>Net</w:t>
      </w:r>
      <w:r>
        <w:t xml:space="preserve">]) was measured by </w:t>
      </w:r>
      <w:r w:rsidR="00367EA5">
        <w:t xml:space="preserve">using </w:t>
      </w:r>
      <w:r w:rsidR="00367EA5" w:rsidRPr="006676C9">
        <w:rPr>
          <w:vertAlign w:val="superscript"/>
        </w:rPr>
        <w:t>1</w:t>
      </w:r>
      <w:r w:rsidR="00367EA5">
        <w:t xml:space="preserve">H 1D NMR as described by </w:t>
      </w:r>
      <w:proofErr w:type="spellStart"/>
      <w:r w:rsidR="00367EA5">
        <w:t>Iwahara</w:t>
      </w:r>
      <w:proofErr w:type="spellEnd"/>
      <w:r w:rsidR="00367EA5">
        <w:t xml:space="preserve"> and co-workers </w:t>
      </w:r>
      <w:r w:rsidR="00367EA5">
        <w:fldChar w:fldCharType="begin">
          <w:fldData xml:space="preserve">PEVuZE5vdGU+PENpdGU+PEF1dGhvcj5ZdTwvQXV0aG9yPjxZZWFyPjIwMjE8L1llYXI+PFJlY051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</w:fldData>
        </w:fldChar>
      </w:r>
      <w:r w:rsidR="00367EA5" w:rsidRPr="00511EF3">
        <w:instrText xml:space="preserve"> ADDIN EN.CITE </w:instrText>
      </w:r>
      <w:r w:rsidR="00367EA5" w:rsidRPr="00511EF3">
        <w:fldChar w:fldCharType="begin">
          <w:fldData xml:space="preserve">PEVuZE5vdGU+PENpdGU+PEF1dGhvcj5ZdTwvQXV0aG9yPjxZZWFyPjIwMjE8L1llYXI+PFJlY051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</w:fldData>
        </w:fldChar>
      </w:r>
      <w:r w:rsidR="00367EA5" w:rsidRPr="00511EF3">
        <w:instrText xml:space="preserve"> ADDIN EN.CITE.DATA </w:instrText>
      </w:r>
      <w:r w:rsidR="00367EA5" w:rsidRPr="00511EF3">
        <w:fldChar w:fldCharType="end"/>
      </w:r>
      <w:r w:rsidR="00367EA5">
        <w:fldChar w:fldCharType="separate"/>
      </w:r>
      <w:r w:rsidR="00367EA5">
        <w:rPr>
          <w:noProof/>
        </w:rPr>
        <w:t>[1]</w:t>
      </w:r>
      <w:r w:rsidR="00367EA5">
        <w:fldChar w:fldCharType="end"/>
      </w:r>
      <w:r w:rsidR="00367EA5">
        <w:t xml:space="preserve"> in the presence of 50 mM ascorbic acid to reduce the radical. </w:t>
      </w:r>
      <w:r>
        <w:t xml:space="preserve">The concentration of the reduced form of the </w:t>
      </w:r>
      <w:r w:rsidR="00A01C47">
        <w:t>compound</w:t>
      </w:r>
      <w:r>
        <w:t xml:space="preserve"> ([R</w:t>
      </w:r>
      <w:r w:rsidR="006A2B45">
        <w:t>educed</w:t>
      </w:r>
      <w:r>
        <w:t xml:space="preserve">]) </w:t>
      </w:r>
      <w:r w:rsidR="00812DAA" w:rsidRPr="0057539C">
        <w:t>prior to reduction</w:t>
      </w:r>
      <w:r w:rsidR="00812DAA">
        <w:t xml:space="preserve"> </w:t>
      </w:r>
      <w:r>
        <w:t>was estimated by following the same procedure but without the addition of ascorbic acid</w:t>
      </w:r>
      <w:r w:rsidR="00A01C47">
        <w:t xml:space="preserve">, assuming that the signals from the oxidized form are broadened beyond detection due to strong intramolecular </w:t>
      </w:r>
      <w:proofErr w:type="spellStart"/>
      <w:r w:rsidR="00A01C47">
        <w:t>PRE</w:t>
      </w:r>
      <w:r w:rsidR="00170BBB">
        <w:t>s</w:t>
      </w:r>
      <w:r>
        <w:t>.</w:t>
      </w:r>
      <w:proofErr w:type="spellEnd"/>
      <w:r>
        <w:t xml:space="preserve"> The </w:t>
      </w:r>
      <w:r w:rsidR="00ED24D4">
        <w:t xml:space="preserve">reported </w:t>
      </w:r>
      <w:r>
        <w:t xml:space="preserve">values are the ratios of </w:t>
      </w:r>
      <w:r w:rsidR="004338ED">
        <w:t xml:space="preserve">the two </w:t>
      </w:r>
      <w:r>
        <w:t>concentrations</w:t>
      </w:r>
      <w:r w:rsidR="000C2887">
        <w:t>,</w:t>
      </w:r>
      <w:r>
        <w:t xml:space="preserve"> [R</w:t>
      </w:r>
      <w:r w:rsidR="006A2B45">
        <w:t>educed</w:t>
      </w:r>
      <w:r>
        <w:t>]</w:t>
      </w:r>
      <w:r w:rsidRPr="00035B86">
        <w:t>/</w:t>
      </w:r>
      <w:r>
        <w:t>[</w:t>
      </w:r>
      <w:r w:rsidR="006A2B45">
        <w:t>Net</w:t>
      </w:r>
      <w:r>
        <w:t xml:space="preserve">]. For all PROXYL </w:t>
      </w:r>
      <w:r w:rsidR="0067187F">
        <w:t>derivatives</w:t>
      </w:r>
      <w:r>
        <w:t xml:space="preserve">, the </w:t>
      </w:r>
      <w:r w:rsidRPr="00DE26A4">
        <w:rPr>
          <w:vertAlign w:val="superscript"/>
        </w:rPr>
        <w:t>1</w:t>
      </w:r>
      <w:r>
        <w:t xml:space="preserve">H peaks corresponding to the reduced form in the samples without ascorbic acid were too small to be reliably quantified, thus, the percentage of the reduced form is reported as </w:t>
      </w:r>
      <w:r w:rsidR="004510DA">
        <w:t>~</w:t>
      </w:r>
      <w:r w:rsidR="00FE0A32">
        <w:t xml:space="preserve"> </w:t>
      </w:r>
      <w:r>
        <w:t xml:space="preserve">0 (within the detection limits of the 1D NMR experiments). </w:t>
      </w:r>
    </w:p>
    <w:p w14:paraId="27F49994" w14:textId="77777777" w:rsidR="00DE2EEA" w:rsidRPr="00DE2EEA" w:rsidRDefault="00DE2EEA" w:rsidP="00812DAA">
      <w:pPr>
        <w:jc w:val="both"/>
        <w:rPr>
          <w:b/>
          <w:bCs/>
        </w:rPr>
      </w:pPr>
    </w:p>
    <w:p w14:paraId="31DF3632" w14:textId="2A547D82" w:rsidR="005B45CB" w:rsidRPr="00BC2D4A" w:rsidRDefault="00D45316">
      <w:r>
        <w:rPr>
          <w:noProof/>
          <w:lang w:val="en-US"/>
        </w:rPr>
        <w:lastRenderedPageBreak/>
        <w:drawing>
          <wp:inline distT="0" distB="0" distL="0" distR="0" wp14:anchorId="065F9F93" wp14:editId="5A939352">
            <wp:extent cx="5680189" cy="7599680"/>
            <wp:effectExtent l="0" t="0" r="0" b="0"/>
            <wp:docPr id="2" name="Picture 2" descr="A screenshot of a computer scree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 screen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4041" cy="760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765FA" w14:textId="77777777" w:rsidR="00EC10B7" w:rsidRPr="00BC2D4A" w:rsidRDefault="00EC10B7"/>
    <w:p w14:paraId="65160B44" w14:textId="60712199" w:rsidR="00BC2D4A" w:rsidRDefault="0011274A" w:rsidP="00812DAA">
      <w:pPr>
        <w:jc w:val="both"/>
      </w:pPr>
      <w:r w:rsidRPr="00BC2D4A">
        <w:rPr>
          <w:b/>
          <w:bCs/>
        </w:rPr>
        <w:t xml:space="preserve">Supplementary Figure 1. </w:t>
      </w:r>
      <w:r w:rsidRPr="00BC2D4A">
        <w:t xml:space="preserve">(A) </w:t>
      </w:r>
      <w:r w:rsidR="002963A1" w:rsidRPr="002963A1">
        <w:rPr>
          <w:vertAlign w:val="superscript"/>
        </w:rPr>
        <w:t>1</w:t>
      </w:r>
      <w:r w:rsidRPr="00BC2D4A">
        <w:t>H 1D spectra of the methyl region o</w:t>
      </w:r>
      <w:r w:rsidR="00BC2D4A" w:rsidRPr="00BC2D4A">
        <w:t xml:space="preserve">f </w:t>
      </w:r>
      <w:r w:rsidR="006A2B45">
        <w:t>each</w:t>
      </w:r>
      <w:r w:rsidR="00BC2D4A" w:rsidRPr="00BC2D4A">
        <w:t xml:space="preserve"> </w:t>
      </w:r>
      <w:r w:rsidR="006A2B45">
        <w:t>co-solute</w:t>
      </w:r>
      <w:r w:rsidR="00BC2D4A" w:rsidRPr="00BC2D4A">
        <w:t xml:space="preserve"> before (Oxidized, </w:t>
      </w:r>
      <w:r w:rsidR="002963A1">
        <w:t>red</w:t>
      </w:r>
      <w:r w:rsidR="00BC2D4A" w:rsidRPr="00BC2D4A">
        <w:t xml:space="preserve">) and after (Reduced, </w:t>
      </w:r>
      <w:r w:rsidR="002963A1">
        <w:t>blue</w:t>
      </w:r>
      <w:r w:rsidR="00BC2D4A" w:rsidRPr="00BC2D4A">
        <w:t xml:space="preserve">) reduction with </w:t>
      </w:r>
      <w:r w:rsidR="00D00D35">
        <w:t xml:space="preserve">50 mM </w:t>
      </w:r>
      <w:r w:rsidR="00BC2D4A" w:rsidRPr="00BC2D4A">
        <w:t>ascorbic acid</w:t>
      </w:r>
      <w:r w:rsidR="00D00D35">
        <w:t xml:space="preserve">. </w:t>
      </w:r>
      <w:r w:rsidR="00806078">
        <w:t xml:space="preserve">Samples also </w:t>
      </w:r>
      <w:r w:rsidR="00806078">
        <w:lastRenderedPageBreak/>
        <w:t xml:space="preserve">contained </w:t>
      </w:r>
      <w:r w:rsidR="002764DE">
        <w:t>10</w:t>
      </w:r>
      <w:r w:rsidR="004123E4">
        <w:rPr>
          <w:rFonts w:ascii="MS Mincho" w:eastAsia="MS Mincho" w:hAnsi="MS Mincho" w:cs="MS Mincho" w:hint="eastAsia"/>
          <w:lang w:eastAsia="ja-JP"/>
        </w:rPr>
        <w:t xml:space="preserve"> </w:t>
      </w:r>
      <w:r w:rsidR="002764DE">
        <w:t xml:space="preserve">mM DMSO so as to enable measurement of the concentration of the </w:t>
      </w:r>
      <w:r w:rsidR="00FD71C1">
        <w:t>co-solute</w:t>
      </w:r>
      <w:r w:rsidR="002764DE">
        <w:t xml:space="preserve">s using an approach described by </w:t>
      </w:r>
      <w:proofErr w:type="spellStart"/>
      <w:r w:rsidR="002764DE">
        <w:t>Iwahara</w:t>
      </w:r>
      <w:proofErr w:type="spellEnd"/>
      <w:r w:rsidR="002764DE">
        <w:t xml:space="preserve"> and co-workers </w:t>
      </w:r>
      <w:r w:rsidR="002764DE">
        <w:fldChar w:fldCharType="begin">
          <w:fldData xml:space="preserve">PEVuZE5vdGU+PENpdGU+PEF1dGhvcj5ZdTwvQXV0aG9yPjxZZWFyPjIwMjE8L1llYXI+PFJlY051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</w:fldData>
        </w:fldChar>
      </w:r>
      <w:r w:rsidR="002764DE">
        <w:instrText xml:space="preserve"> ADDIN EN.CITE </w:instrText>
      </w:r>
      <w:r w:rsidR="002764DE">
        <w:fldChar w:fldCharType="begin">
          <w:fldData xml:space="preserve">PEVuZE5vdGU+PENpdGU+PEF1dGhvcj5ZdTwvQXV0aG9yPjxZZWFyPjIwMjE8L1llYXI+PFJlY051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</w:fldData>
        </w:fldChar>
      </w:r>
      <w:r w:rsidR="002764DE">
        <w:instrText xml:space="preserve"> ADDIN EN.CITE.DATA </w:instrText>
      </w:r>
      <w:r w:rsidR="002764DE">
        <w:fldChar w:fldCharType="end"/>
      </w:r>
      <w:r w:rsidR="002764DE">
        <w:fldChar w:fldCharType="separate"/>
      </w:r>
      <w:r w:rsidR="002764DE">
        <w:rPr>
          <w:noProof/>
        </w:rPr>
        <w:t>[1]</w:t>
      </w:r>
      <w:r w:rsidR="002764DE">
        <w:fldChar w:fldCharType="end"/>
      </w:r>
      <w:r w:rsidR="002764DE">
        <w:t xml:space="preserve">. </w:t>
      </w:r>
      <w:r w:rsidR="00BC2D4A">
        <w:t xml:space="preserve">All spectra were collected </w:t>
      </w:r>
      <w:r w:rsidR="0075546F">
        <w:t>in</w:t>
      </w:r>
      <w:r w:rsidR="00BC2D4A">
        <w:t xml:space="preserve"> </w:t>
      </w:r>
      <w:r w:rsidR="0019144C">
        <w:t>25 mM</w:t>
      </w:r>
      <w:r w:rsidR="00BC2D4A">
        <w:t xml:space="preserve"> MES buffer</w:t>
      </w:r>
      <w:r w:rsidR="008E7A21">
        <w:t>, 3% D</w:t>
      </w:r>
      <w:r w:rsidR="008E7A21" w:rsidRPr="008E7A21">
        <w:rPr>
          <w:vertAlign w:val="subscript"/>
        </w:rPr>
        <w:t>2</w:t>
      </w:r>
      <w:r w:rsidR="008E7A21">
        <w:t>O</w:t>
      </w:r>
      <w:r w:rsidR="00C40DA2">
        <w:t xml:space="preserve"> </w:t>
      </w:r>
      <w:r w:rsidR="00584D9C">
        <w:t xml:space="preserve">at </w:t>
      </w:r>
      <w:r w:rsidR="00BC2D4A">
        <w:t xml:space="preserve">25 </w:t>
      </w:r>
      <w:r w:rsidR="00BC2D4A">
        <w:sym w:font="Symbol" w:char="F0B0"/>
      </w:r>
      <w:r w:rsidR="00BC2D4A">
        <w:t>C a</w:t>
      </w:r>
      <w:r w:rsidR="00C83C57">
        <w:t>nd</w:t>
      </w:r>
      <w:r w:rsidR="00BC2D4A">
        <w:t xml:space="preserve"> 500 MHz, apart from those for </w:t>
      </w:r>
      <w:r w:rsidR="00627F11">
        <w:t>3-cyano PROXYL, which were collected at 800 MHz</w:t>
      </w:r>
      <w:r w:rsidR="00A93AEA">
        <w:t>,</w:t>
      </w:r>
      <w:r w:rsidR="00627F11">
        <w:t xml:space="preserve"> and </w:t>
      </w:r>
      <w:r w:rsidR="00BC2D4A">
        <w:t>3-hydroxymethyl PROXYL, which were collected at 50</w:t>
      </w:r>
      <w:r w:rsidR="00DA0902">
        <w:t xml:space="preserve"> </w:t>
      </w:r>
      <w:r w:rsidR="00BC2D4A">
        <w:sym w:font="Symbol" w:char="F0B0"/>
      </w:r>
      <w:r w:rsidR="00BC2D4A">
        <w:t>C</w:t>
      </w:r>
      <w:r w:rsidR="00592A6F">
        <w:t xml:space="preserve">. </w:t>
      </w:r>
      <w:r w:rsidR="00BF53C0">
        <w:t xml:space="preserve">The data for 3-hydroxymethyl PROXYL were collected at higher temperature to </w:t>
      </w:r>
      <w:r w:rsidR="008E0A9B">
        <w:t>reduce</w:t>
      </w:r>
      <w:r w:rsidR="00EC2FB9">
        <w:t xml:space="preserve"> </w:t>
      </w:r>
      <w:r w:rsidR="00BF53C0">
        <w:t xml:space="preserve">exchange broadening effects. </w:t>
      </w:r>
      <w:r w:rsidR="0008474D">
        <w:t xml:space="preserve">The NMR spectra were measured </w:t>
      </w:r>
      <w:r w:rsidR="00812DAA" w:rsidRPr="00FD38F2">
        <w:t>with a</w:t>
      </w:r>
      <w:r w:rsidR="0008474D">
        <w:t xml:space="preserve"> </w:t>
      </w:r>
      <w:r w:rsidR="0008474D" w:rsidRPr="00A62F2B">
        <w:rPr>
          <w:vertAlign w:val="superscript"/>
        </w:rPr>
        <w:t>1</w:t>
      </w:r>
      <w:r w:rsidR="0008474D">
        <w:t xml:space="preserve">H 1D sequence with solvent suppression using </w:t>
      </w:r>
      <w:r w:rsidR="005A3886">
        <w:t xml:space="preserve">the </w:t>
      </w:r>
      <w:r w:rsidR="0008474D">
        <w:t xml:space="preserve">excitation sculpting </w:t>
      </w:r>
      <w:r w:rsidR="00D5334B">
        <w:t>method</w:t>
      </w:r>
      <w:r w:rsidR="00DB542A">
        <w:t xml:space="preserve"> </w:t>
      </w:r>
      <w:r w:rsidR="00003919">
        <w:fldChar w:fldCharType="begin"/>
      </w:r>
      <w:r w:rsidR="00003919">
        <w:instrText xml:space="preserve"> ADDIN EN.CITE &lt;EndNote&gt;&lt;Cite&gt;&lt;Author&gt;Hwang&lt;/Author&gt;&lt;Year&gt;1995&lt;/Year&gt;&lt;RecNum&gt;30&lt;/RecNum&gt;&lt;DisplayText&gt;[2]&lt;/DisplayText&gt;&lt;record&gt;&lt;rec-number&gt;30&lt;/rec-number&gt;&lt;foreign-keys&gt;&lt;key app="EN" db-id="ztwz20fempwtwweavabpvz5ts0dspwt2d9tf" timestamp="1675346839"&gt;30&lt;/key&gt;&lt;/foreign-keys&gt;&lt;ref-type name="Journal Article"&gt;17&lt;/ref-type&gt;&lt;contributors&gt;&lt;authors&gt;&lt;author&gt;Hwang, T. L.&lt;/author&gt;&lt;author&gt;Shaka, A. J.&lt;/author&gt;&lt;/authors&gt;&lt;/contributors&gt;&lt;titles&gt;&lt;title&gt;Water Suppression That Works. Excitation Sculpting Using Arbitrary Wave-Forms and Pulsed-Field Gradients&lt;/title&gt;&lt;secondary-title&gt;J Magn Reson Series A&lt;/secondary-title&gt;&lt;/titles&gt;&lt;periodical&gt;&lt;full-title&gt;J Magn Reson Series A&lt;/full-title&gt;&lt;/periodical&gt;&lt;pages&gt;275-279&lt;/pages&gt;&lt;volume&gt;112&lt;/volume&gt;&lt;dates&gt;&lt;year&gt;1995&lt;/year&gt;&lt;/dates&gt;&lt;urls&gt;&lt;/urls&gt;&lt;/record&gt;&lt;/Cite&gt;&lt;/EndNote&gt;</w:instrText>
      </w:r>
      <w:r w:rsidR="00003919">
        <w:fldChar w:fldCharType="separate"/>
      </w:r>
      <w:r w:rsidR="00003919">
        <w:rPr>
          <w:noProof/>
        </w:rPr>
        <w:t>[2]</w:t>
      </w:r>
      <w:r w:rsidR="00003919">
        <w:fldChar w:fldCharType="end"/>
      </w:r>
      <w:r w:rsidR="0008474D">
        <w:t xml:space="preserve">. </w:t>
      </w:r>
      <w:r w:rsidR="00AC4372">
        <w:t>Also shown in</w:t>
      </w:r>
      <w:r w:rsidR="00C30988">
        <w:t xml:space="preserve"> the</w:t>
      </w:r>
      <w:r w:rsidR="00AC4372">
        <w:t xml:space="preserve"> inset are the chemical structures of the oxidized form of </w:t>
      </w:r>
      <w:r w:rsidR="00913768">
        <w:t>each</w:t>
      </w:r>
      <w:r w:rsidR="00AC4372">
        <w:t xml:space="preserve"> </w:t>
      </w:r>
      <w:r w:rsidR="00FD71C1">
        <w:t>spin label</w:t>
      </w:r>
      <w:r w:rsidR="00AC4372">
        <w:t xml:space="preserve">. </w:t>
      </w:r>
      <w:r w:rsidR="00BC2D4A">
        <w:t>(B) Water</w:t>
      </w:r>
      <w:r w:rsidR="001078A2">
        <w:t xml:space="preserve"> </w:t>
      </w:r>
      <w:r w:rsidR="001078A2" w:rsidRPr="001078A2">
        <w:rPr>
          <w:vertAlign w:val="superscript"/>
        </w:rPr>
        <w:t>1</w:t>
      </w:r>
      <w:r w:rsidR="001078A2">
        <w:t>H</w:t>
      </w:r>
      <w:r w:rsidR="00BC2D4A">
        <w:t xml:space="preserve"> </w:t>
      </w:r>
      <w:r w:rsidR="00BC2D4A" w:rsidRPr="00AD32FB">
        <w:rPr>
          <w:i/>
          <w:iCs/>
        </w:rPr>
        <w:t>R</w:t>
      </w:r>
      <w:r w:rsidR="00BC2D4A" w:rsidRPr="00AD32FB">
        <w:rPr>
          <w:vertAlign w:val="subscript"/>
        </w:rPr>
        <w:t>1</w:t>
      </w:r>
      <w:r w:rsidR="00BC2D4A">
        <w:t xml:space="preserve"> as a function of </w:t>
      </w:r>
      <w:r w:rsidR="00FD71C1">
        <w:t xml:space="preserve">the </w:t>
      </w:r>
      <w:r w:rsidR="00BC2D4A">
        <w:t xml:space="preserve">concentration </w:t>
      </w:r>
      <w:r w:rsidR="00FD71C1" w:rsidRPr="00FD38F2">
        <w:t>of</w:t>
      </w:r>
      <w:r w:rsidR="00BC2D4A" w:rsidRPr="00FD38F2">
        <w:t xml:space="preserve"> </w:t>
      </w:r>
      <w:r w:rsidR="00812DAA" w:rsidRPr="00FD38F2">
        <w:t>added</w:t>
      </w:r>
      <w:r w:rsidR="00BC2D4A" w:rsidRPr="00FD38F2">
        <w:t xml:space="preserve"> TEMPO </w:t>
      </w:r>
      <w:r w:rsidR="00FD71C1" w:rsidRPr="00FD38F2">
        <w:t>derivatives</w:t>
      </w:r>
      <w:r w:rsidR="00BC2D4A" w:rsidRPr="00FD38F2">
        <w:t xml:space="preserve">. </w:t>
      </w:r>
      <w:r w:rsidR="00812DAA" w:rsidRPr="00FD38F2">
        <w:t>The w</w:t>
      </w:r>
      <w:r w:rsidR="00E26913" w:rsidRPr="00FD38F2">
        <w:t>ater</w:t>
      </w:r>
      <w:r w:rsidR="00036D10" w:rsidRPr="00FD38F2">
        <w:t xml:space="preserve"> </w:t>
      </w:r>
      <w:r w:rsidR="00036D10" w:rsidRPr="00FD38F2">
        <w:rPr>
          <w:vertAlign w:val="superscript"/>
        </w:rPr>
        <w:t>1</w:t>
      </w:r>
      <w:r w:rsidR="00036D10" w:rsidRPr="00FD38F2">
        <w:t>H</w:t>
      </w:r>
      <w:r w:rsidR="00E26913" w:rsidRPr="00FD38F2">
        <w:t xml:space="preserve"> </w:t>
      </w:r>
      <w:r w:rsidR="00E26913" w:rsidRPr="00FD38F2">
        <w:rPr>
          <w:i/>
          <w:iCs/>
        </w:rPr>
        <w:t>R</w:t>
      </w:r>
      <w:r w:rsidR="00E26913" w:rsidRPr="00FD38F2">
        <w:rPr>
          <w:vertAlign w:val="subscript"/>
        </w:rPr>
        <w:t>1</w:t>
      </w:r>
      <w:r w:rsidR="00E26913" w:rsidRPr="00FD38F2">
        <w:t xml:space="preserve"> </w:t>
      </w:r>
      <w:r w:rsidR="00812DAA" w:rsidRPr="00FD38F2">
        <w:t xml:space="preserve">rate </w:t>
      </w:r>
      <w:r w:rsidR="00E26913" w:rsidRPr="00FD38F2">
        <w:t xml:space="preserve">was measured using a </w:t>
      </w:r>
      <w:r w:rsidR="009637C1" w:rsidRPr="00FD38F2">
        <w:t xml:space="preserve">saturation recovery scheme with a small flip angle (&lt; 15 </w:t>
      </w:r>
      <w:r w:rsidR="009637C1" w:rsidRPr="00FD38F2">
        <w:sym w:font="Symbol" w:char="F0B0"/>
      </w:r>
      <w:r w:rsidR="009637C1" w:rsidRPr="00FD38F2">
        <w:t>)</w:t>
      </w:r>
      <w:r w:rsidR="00B20864" w:rsidRPr="00FD38F2">
        <w:t xml:space="preserve"> </w:t>
      </w:r>
      <w:r w:rsidR="009637C1" w:rsidRPr="00FD38F2">
        <w:t>pulse</w:t>
      </w:r>
      <w:r w:rsidR="009637C1">
        <w:t xml:space="preserve"> for readout, as described previously</w:t>
      </w:r>
      <w:r w:rsidR="00086D3E">
        <w:t xml:space="preserve"> </w:t>
      </w:r>
      <w:r w:rsidR="00086D3E">
        <w:fldChar w:fldCharType="begin">
          <w:fldData xml:space="preserve">PEVuZE5vdGU+PENpdGU+PEF1dGhvcj5Ub3lhbWE8L0F1dGhvcj48WWVhcj4yMDIyPC9ZZWFyPjxS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</w:fldData>
        </w:fldChar>
      </w:r>
      <w:r w:rsidR="00003919">
        <w:instrText xml:space="preserve"> ADDIN EN.CITE </w:instrText>
      </w:r>
      <w:r w:rsidR="00003919">
        <w:fldChar w:fldCharType="begin">
          <w:fldData xml:space="preserve">PEVuZE5vdGU+PENpdGU+PEF1dGhvcj5Ub3lhbWE8L0F1dGhvcj48WWVhcj4yMDIyPC9ZZWFyPjxS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</w:fldData>
        </w:fldChar>
      </w:r>
      <w:r w:rsidR="00003919">
        <w:instrText xml:space="preserve"> ADDIN EN.CITE.DATA </w:instrText>
      </w:r>
      <w:r w:rsidR="00003919">
        <w:fldChar w:fldCharType="end"/>
      </w:r>
      <w:r w:rsidR="00086D3E">
        <w:fldChar w:fldCharType="separate"/>
      </w:r>
      <w:r w:rsidR="00003919">
        <w:rPr>
          <w:noProof/>
        </w:rPr>
        <w:t>[3]</w:t>
      </w:r>
      <w:r w:rsidR="00086D3E">
        <w:fldChar w:fldCharType="end"/>
      </w:r>
      <w:r w:rsidR="009637C1">
        <w:t xml:space="preserve">. </w:t>
      </w:r>
      <w:r w:rsidR="00086D3E">
        <w:t xml:space="preserve">All measurements were performed in </w:t>
      </w:r>
      <w:r w:rsidR="006334F8">
        <w:t xml:space="preserve">25 mM </w:t>
      </w:r>
      <w:r w:rsidR="00E26913">
        <w:t>MES buffer</w:t>
      </w:r>
      <w:r w:rsidR="00086D3E">
        <w:t xml:space="preserve"> </w:t>
      </w:r>
      <w:r w:rsidR="004E6434">
        <w:t xml:space="preserve">pH 5.5 </w:t>
      </w:r>
      <w:r w:rsidR="00086D3E">
        <w:t xml:space="preserve">containing </w:t>
      </w:r>
      <w:r w:rsidR="00E26913">
        <w:t>3% D</w:t>
      </w:r>
      <w:r w:rsidR="00E26913" w:rsidRPr="008E7A21">
        <w:rPr>
          <w:vertAlign w:val="subscript"/>
        </w:rPr>
        <w:t>2</w:t>
      </w:r>
      <w:r w:rsidR="00E26913">
        <w:t>O</w:t>
      </w:r>
      <w:r w:rsidR="00086D3E">
        <w:t xml:space="preserve"> and </w:t>
      </w:r>
      <w:r w:rsidR="00CB792D">
        <w:t xml:space="preserve">at </w:t>
      </w:r>
      <w:r w:rsidR="00086D3E">
        <w:t xml:space="preserve">25 </w:t>
      </w:r>
      <w:r w:rsidR="00086D3E">
        <w:sym w:font="Symbol" w:char="F0B0"/>
      </w:r>
      <w:r w:rsidR="00086D3E">
        <w:t xml:space="preserve">C. </w:t>
      </w:r>
      <w:r w:rsidR="00BC2D4A">
        <w:t xml:space="preserve">Points denote the experimental data, while the </w:t>
      </w:r>
      <w:r w:rsidR="00401D08">
        <w:t>solid</w:t>
      </w:r>
      <w:r w:rsidR="00BC2D4A">
        <w:t xml:space="preserve"> line </w:t>
      </w:r>
      <w:r w:rsidR="00812DAA">
        <w:t>i</w:t>
      </w:r>
      <w:r w:rsidR="00BC2D4A">
        <w:t xml:space="preserve">s </w:t>
      </w:r>
      <w:r w:rsidR="00812DAA">
        <w:t>the</w:t>
      </w:r>
      <w:r w:rsidR="00BC2D4A">
        <w:t xml:space="preserve"> </w:t>
      </w:r>
      <w:r w:rsidR="00812DAA">
        <w:t xml:space="preserve">best </w:t>
      </w:r>
      <w:r w:rsidR="00BC2D4A">
        <w:t xml:space="preserve">fit </w:t>
      </w:r>
      <w:r w:rsidR="003A513C">
        <w:t xml:space="preserve">of the data </w:t>
      </w:r>
      <w:r w:rsidR="00BC2D4A">
        <w:t xml:space="preserve">to a straight line. ‘x’ denotes </w:t>
      </w:r>
      <w:r w:rsidR="00BC2D4A" w:rsidRPr="00FD38F2">
        <w:t>the</w:t>
      </w:r>
      <w:r w:rsidR="00812DAA" w:rsidRPr="00FD38F2">
        <w:t xml:space="preserve"> water</w:t>
      </w:r>
      <w:r w:rsidR="00BC2D4A" w:rsidRPr="00FD38F2">
        <w:t xml:space="preserve"> </w:t>
      </w:r>
      <w:r w:rsidR="00BC2D4A" w:rsidRPr="00FD38F2">
        <w:rPr>
          <w:i/>
          <w:iCs/>
        </w:rPr>
        <w:t>R</w:t>
      </w:r>
      <w:r w:rsidR="00BC2D4A" w:rsidRPr="00FD38F2">
        <w:rPr>
          <w:vertAlign w:val="subscript"/>
        </w:rPr>
        <w:t>1</w:t>
      </w:r>
      <w:r w:rsidR="00BC2D4A" w:rsidRPr="00FD38F2">
        <w:t xml:space="preserve"> </w:t>
      </w:r>
      <w:r w:rsidR="00812DAA" w:rsidRPr="00FD38F2">
        <w:t>rate</w:t>
      </w:r>
      <w:r w:rsidR="00BC2D4A">
        <w:t xml:space="preserve"> in a sample comprising 300 </w:t>
      </w:r>
      <w:r w:rsidR="00AD32FB">
        <w:sym w:font="Symbol" w:char="F06D"/>
      </w:r>
      <w:r w:rsidR="00BC2D4A">
        <w:t xml:space="preserve">M </w:t>
      </w:r>
      <w:r w:rsidR="00AD32FB">
        <w:t>C</w:t>
      </w:r>
      <w:r w:rsidR="00A703C6">
        <w:t>APRIN1</w:t>
      </w:r>
      <w:r w:rsidR="00AD32FB">
        <w:t xml:space="preserve"> </w:t>
      </w:r>
      <w:r w:rsidR="007C492E">
        <w:t>in</w:t>
      </w:r>
      <w:r w:rsidR="00D10888">
        <w:t xml:space="preserve"> </w:t>
      </w:r>
      <w:r w:rsidR="00AD32FB">
        <w:t>25 mM MES buffer</w:t>
      </w:r>
      <w:r w:rsidR="002F358B">
        <w:t xml:space="preserve"> pH 5.5</w:t>
      </w:r>
      <w:r w:rsidR="00AD32FB">
        <w:t>, 3% D</w:t>
      </w:r>
      <w:r w:rsidR="00AD32FB" w:rsidRPr="00222EFF">
        <w:rPr>
          <w:vertAlign w:val="subscript"/>
        </w:rPr>
        <w:t>2</w:t>
      </w:r>
      <w:r w:rsidR="00AD32FB">
        <w:t xml:space="preserve">O and </w:t>
      </w:r>
      <w:r w:rsidR="006D441B">
        <w:t>at</w:t>
      </w:r>
      <w:r w:rsidR="003927A5">
        <w:t xml:space="preserve"> </w:t>
      </w:r>
      <w:r w:rsidR="00AD32FB">
        <w:t xml:space="preserve">25 </w:t>
      </w:r>
      <w:r w:rsidR="00AD32FB">
        <w:sym w:font="Symbol" w:char="F0B0"/>
      </w:r>
      <w:r w:rsidR="00AD32FB">
        <w:t>C</w:t>
      </w:r>
      <w:r w:rsidR="00360844">
        <w:t xml:space="preserve">, where each co-solute was added from </w:t>
      </w:r>
      <w:r w:rsidR="001D6121">
        <w:t>the</w:t>
      </w:r>
      <w:r w:rsidR="00360844">
        <w:t xml:space="preserve"> stock solution </w:t>
      </w:r>
      <w:r w:rsidR="002726B6">
        <w:t>to</w:t>
      </w:r>
      <w:r w:rsidR="00FD5FC8">
        <w:t xml:space="preserve"> </w:t>
      </w:r>
      <w:r w:rsidR="00A45EA6">
        <w:t xml:space="preserve">make it </w:t>
      </w:r>
      <w:r w:rsidR="00360844">
        <w:t>5 mM as a paramagnetic form</w:t>
      </w:r>
      <w:r w:rsidR="00AD32FB">
        <w:t xml:space="preserve">. </w:t>
      </w:r>
    </w:p>
    <w:p w14:paraId="05163AE4" w14:textId="692F5E10" w:rsidR="002764DE" w:rsidRDefault="00BC2D4A" w:rsidP="00DE2EEA">
      <w:r>
        <w:t xml:space="preserve"> </w:t>
      </w:r>
    </w:p>
    <w:p w14:paraId="1D898FD0" w14:textId="364E17DE" w:rsidR="002764DE" w:rsidRDefault="002764DE"/>
    <w:p w14:paraId="6CF65D3D" w14:textId="51A27CA7" w:rsidR="002764DE" w:rsidRPr="002764DE" w:rsidRDefault="002764DE">
      <w:pPr>
        <w:rPr>
          <w:b/>
          <w:bCs/>
        </w:rPr>
      </w:pPr>
      <w:r w:rsidRPr="002764DE">
        <w:rPr>
          <w:b/>
          <w:bCs/>
        </w:rPr>
        <w:t>References</w:t>
      </w:r>
    </w:p>
    <w:p w14:paraId="6194E264" w14:textId="77777777" w:rsidR="002764DE" w:rsidRPr="002764DE" w:rsidRDefault="002764DE"/>
    <w:p w14:paraId="1D209013" w14:textId="77777777" w:rsidR="00003919" w:rsidRPr="00003919" w:rsidRDefault="002764DE" w:rsidP="00003919">
      <w:pPr>
        <w:pStyle w:val="EndNoteBibliography"/>
        <w:rPr>
          <w:noProof/>
        </w:rPr>
      </w:pPr>
      <w:r w:rsidRPr="002764DE">
        <w:rPr>
          <w:rFonts w:ascii="Times New Roman" w:hAnsi="Times New Roman" w:cs="Times New Roman"/>
        </w:rPr>
        <w:fldChar w:fldCharType="begin"/>
      </w:r>
      <w:r w:rsidRPr="002764DE">
        <w:rPr>
          <w:rFonts w:ascii="Times New Roman" w:hAnsi="Times New Roman" w:cs="Times New Roman"/>
        </w:rPr>
        <w:instrText xml:space="preserve"> ADDIN EN.REFLIST </w:instrText>
      </w:r>
      <w:r w:rsidRPr="002764DE">
        <w:rPr>
          <w:rFonts w:ascii="Times New Roman" w:hAnsi="Times New Roman" w:cs="Times New Roman"/>
        </w:rPr>
        <w:fldChar w:fldCharType="separate"/>
      </w:r>
      <w:r w:rsidR="00003919" w:rsidRPr="00003919">
        <w:rPr>
          <w:noProof/>
        </w:rPr>
        <w:t>[1] B. Yu, C.C. Pletka, B.M. Pettitt, J. Iwahara, De novo determination of near-surface electrostatic potentials by NMR, Proc Natl Acad Sci U S A, 118 (2021).</w:t>
      </w:r>
    </w:p>
    <w:p w14:paraId="31EF54F1" w14:textId="77777777" w:rsidR="00003919" w:rsidRPr="00003919" w:rsidRDefault="00003919" w:rsidP="00003919">
      <w:pPr>
        <w:pStyle w:val="EndNoteBibliography"/>
        <w:rPr>
          <w:noProof/>
        </w:rPr>
      </w:pPr>
      <w:r w:rsidRPr="00003919">
        <w:rPr>
          <w:noProof/>
        </w:rPr>
        <w:t>[2] T.L. Hwang, A.J. Shaka, Water Suppression That Works. Excitation Sculpting Using Arbitrary Wave-Forms and Pulsed-Field Gradients, J Magn Reson Series A, 112 (1995) 275-279.</w:t>
      </w:r>
    </w:p>
    <w:p w14:paraId="51F2D3DE" w14:textId="77777777" w:rsidR="00003919" w:rsidRPr="00003919" w:rsidRDefault="00003919" w:rsidP="00003919">
      <w:pPr>
        <w:pStyle w:val="EndNoteBibliography"/>
        <w:rPr>
          <w:noProof/>
        </w:rPr>
      </w:pPr>
      <w:r w:rsidRPr="00003919">
        <w:rPr>
          <w:noProof/>
        </w:rPr>
        <w:t>[3] Y. Toyama, A.K. Rangadurai, J.D. Forman-Kay, L.E. Kay, Mapping the per-residue surface electrostatic potential of CAPRIN1 along its phase-separation trajectory, Proc Natl Acad Sci U S A, 119 (2022) e2210492119.</w:t>
      </w:r>
    </w:p>
    <w:p w14:paraId="35ADD30F" w14:textId="514EAA94" w:rsidR="00BC2D4A" w:rsidRPr="00BC2D4A" w:rsidRDefault="002764DE">
      <w:r w:rsidRPr="002764DE">
        <w:fldChar w:fldCharType="end"/>
      </w:r>
    </w:p>
    <w:sectPr w:rsidR="00BC2D4A" w:rsidRPr="00BC2D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25209" w14:textId="77777777" w:rsidR="00DD73BC" w:rsidRDefault="00DD73BC" w:rsidP="003117CE">
      <w:r>
        <w:separator/>
      </w:r>
    </w:p>
  </w:endnote>
  <w:endnote w:type="continuationSeparator" w:id="0">
    <w:p w14:paraId="3E7CD930" w14:textId="77777777" w:rsidR="00DD73BC" w:rsidRDefault="00DD73BC" w:rsidP="0031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98867" w14:textId="77777777" w:rsidR="00DD73BC" w:rsidRDefault="00DD73BC" w:rsidP="003117CE">
      <w:r>
        <w:separator/>
      </w:r>
    </w:p>
  </w:footnote>
  <w:footnote w:type="continuationSeparator" w:id="0">
    <w:p w14:paraId="5F90A12B" w14:textId="77777777" w:rsidR="00DD73BC" w:rsidRDefault="00DD73BC" w:rsidP="00311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ztzAwszSzNDcxNLRU0lEKTi0uzszPAykwrQUAqMOwBi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Magnetic Resonanc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twz20fempwtwweavabpvz5ts0dspwt2d9tf&quot;&gt;r2_pulse&lt;record-ids&gt;&lt;item&gt;27&lt;/item&gt;&lt;item&gt;29&lt;/item&gt;&lt;item&gt;30&lt;/item&gt;&lt;/record-ids&gt;&lt;/item&gt;&lt;/Libraries&gt;"/>
    <w:docVar w:name="paperpile-doc-id" w:val="S592Z858V349S953"/>
    <w:docVar w:name="paperpile-doc-name" w:val="Validation_Supplementary_YT_KAY.docx"/>
  </w:docVars>
  <w:rsids>
    <w:rsidRoot w:val="005B45CB"/>
    <w:rsid w:val="00003919"/>
    <w:rsid w:val="00006EF4"/>
    <w:rsid w:val="00015801"/>
    <w:rsid w:val="00031FA0"/>
    <w:rsid w:val="00032EB6"/>
    <w:rsid w:val="0003402F"/>
    <w:rsid w:val="00035B86"/>
    <w:rsid w:val="00036D10"/>
    <w:rsid w:val="0003748B"/>
    <w:rsid w:val="00046DA1"/>
    <w:rsid w:val="00047EAD"/>
    <w:rsid w:val="00050E71"/>
    <w:rsid w:val="000667FD"/>
    <w:rsid w:val="0008474D"/>
    <w:rsid w:val="00086D3E"/>
    <w:rsid w:val="000957AA"/>
    <w:rsid w:val="000C13AA"/>
    <w:rsid w:val="000C2887"/>
    <w:rsid w:val="000E650E"/>
    <w:rsid w:val="000F6410"/>
    <w:rsid w:val="001078A2"/>
    <w:rsid w:val="0011274A"/>
    <w:rsid w:val="0013149C"/>
    <w:rsid w:val="00161A34"/>
    <w:rsid w:val="00170346"/>
    <w:rsid w:val="00170BBB"/>
    <w:rsid w:val="0017786F"/>
    <w:rsid w:val="00186F6A"/>
    <w:rsid w:val="0019144C"/>
    <w:rsid w:val="001A4C94"/>
    <w:rsid w:val="001C3DF9"/>
    <w:rsid w:val="001C555B"/>
    <w:rsid w:val="001D6121"/>
    <w:rsid w:val="001D69F5"/>
    <w:rsid w:val="001D6DF6"/>
    <w:rsid w:val="001E6075"/>
    <w:rsid w:val="001F5198"/>
    <w:rsid w:val="00214D71"/>
    <w:rsid w:val="00222EFF"/>
    <w:rsid w:val="00223AB7"/>
    <w:rsid w:val="002726B6"/>
    <w:rsid w:val="002764DE"/>
    <w:rsid w:val="002963A1"/>
    <w:rsid w:val="002A41E9"/>
    <w:rsid w:val="002C61E0"/>
    <w:rsid w:val="002D28EC"/>
    <w:rsid w:val="002D33F4"/>
    <w:rsid w:val="002D5F5D"/>
    <w:rsid w:val="002E5F1E"/>
    <w:rsid w:val="002F358B"/>
    <w:rsid w:val="002F6E3F"/>
    <w:rsid w:val="00307AB0"/>
    <w:rsid w:val="003117CE"/>
    <w:rsid w:val="00312369"/>
    <w:rsid w:val="003208D7"/>
    <w:rsid w:val="00324A30"/>
    <w:rsid w:val="00327A72"/>
    <w:rsid w:val="00342567"/>
    <w:rsid w:val="00360844"/>
    <w:rsid w:val="00367EA5"/>
    <w:rsid w:val="0037196C"/>
    <w:rsid w:val="00377F98"/>
    <w:rsid w:val="003927A5"/>
    <w:rsid w:val="00397899"/>
    <w:rsid w:val="003A4595"/>
    <w:rsid w:val="003A513C"/>
    <w:rsid w:val="003B387A"/>
    <w:rsid w:val="003B6D9E"/>
    <w:rsid w:val="003D2E45"/>
    <w:rsid w:val="003D7E12"/>
    <w:rsid w:val="003E61FA"/>
    <w:rsid w:val="003F0025"/>
    <w:rsid w:val="003F2AA6"/>
    <w:rsid w:val="00401D08"/>
    <w:rsid w:val="004123E4"/>
    <w:rsid w:val="00417CC7"/>
    <w:rsid w:val="004338ED"/>
    <w:rsid w:val="00437912"/>
    <w:rsid w:val="00446444"/>
    <w:rsid w:val="004510DA"/>
    <w:rsid w:val="00454732"/>
    <w:rsid w:val="00457D75"/>
    <w:rsid w:val="004734CC"/>
    <w:rsid w:val="0047476C"/>
    <w:rsid w:val="00481825"/>
    <w:rsid w:val="004A3641"/>
    <w:rsid w:val="004A37DD"/>
    <w:rsid w:val="004C15B4"/>
    <w:rsid w:val="004C1BD5"/>
    <w:rsid w:val="004E1842"/>
    <w:rsid w:val="004E19D2"/>
    <w:rsid w:val="004E6434"/>
    <w:rsid w:val="00507901"/>
    <w:rsid w:val="00511EF3"/>
    <w:rsid w:val="00525F26"/>
    <w:rsid w:val="00527526"/>
    <w:rsid w:val="005359AA"/>
    <w:rsid w:val="00554C78"/>
    <w:rsid w:val="00565670"/>
    <w:rsid w:val="00570090"/>
    <w:rsid w:val="0057539C"/>
    <w:rsid w:val="005756E8"/>
    <w:rsid w:val="00584D9C"/>
    <w:rsid w:val="00592A6F"/>
    <w:rsid w:val="005A3886"/>
    <w:rsid w:val="005A4BA1"/>
    <w:rsid w:val="005B45CB"/>
    <w:rsid w:val="005C6611"/>
    <w:rsid w:val="005F70A6"/>
    <w:rsid w:val="00605A73"/>
    <w:rsid w:val="0061083C"/>
    <w:rsid w:val="006129BF"/>
    <w:rsid w:val="00627F11"/>
    <w:rsid w:val="00630A2C"/>
    <w:rsid w:val="006334F8"/>
    <w:rsid w:val="00657075"/>
    <w:rsid w:val="00662ED6"/>
    <w:rsid w:val="006676C9"/>
    <w:rsid w:val="0067187F"/>
    <w:rsid w:val="00671E27"/>
    <w:rsid w:val="006A2B45"/>
    <w:rsid w:val="006A6F43"/>
    <w:rsid w:val="006D441B"/>
    <w:rsid w:val="006E1B77"/>
    <w:rsid w:val="006E3AC1"/>
    <w:rsid w:val="00713BC3"/>
    <w:rsid w:val="00715061"/>
    <w:rsid w:val="0071546B"/>
    <w:rsid w:val="00716E9C"/>
    <w:rsid w:val="00722BA9"/>
    <w:rsid w:val="00724CB2"/>
    <w:rsid w:val="00725DD4"/>
    <w:rsid w:val="007260EE"/>
    <w:rsid w:val="0075546F"/>
    <w:rsid w:val="00794A93"/>
    <w:rsid w:val="00795B6A"/>
    <w:rsid w:val="007A1562"/>
    <w:rsid w:val="007A2DF1"/>
    <w:rsid w:val="007B0363"/>
    <w:rsid w:val="007C492E"/>
    <w:rsid w:val="007F58CE"/>
    <w:rsid w:val="00804152"/>
    <w:rsid w:val="00806078"/>
    <w:rsid w:val="0081199A"/>
    <w:rsid w:val="00812DAA"/>
    <w:rsid w:val="00815B8C"/>
    <w:rsid w:val="008210FC"/>
    <w:rsid w:val="008213CC"/>
    <w:rsid w:val="008467B9"/>
    <w:rsid w:val="0085564A"/>
    <w:rsid w:val="00870B25"/>
    <w:rsid w:val="00883691"/>
    <w:rsid w:val="0088506D"/>
    <w:rsid w:val="0089195A"/>
    <w:rsid w:val="008D01CE"/>
    <w:rsid w:val="008D4023"/>
    <w:rsid w:val="008E03FF"/>
    <w:rsid w:val="008E0A9B"/>
    <w:rsid w:val="008E7636"/>
    <w:rsid w:val="008E7A21"/>
    <w:rsid w:val="008F3F23"/>
    <w:rsid w:val="00913768"/>
    <w:rsid w:val="009215D2"/>
    <w:rsid w:val="0092231C"/>
    <w:rsid w:val="0092546D"/>
    <w:rsid w:val="009403B9"/>
    <w:rsid w:val="00942FD0"/>
    <w:rsid w:val="00952C9D"/>
    <w:rsid w:val="00953DFC"/>
    <w:rsid w:val="009637C1"/>
    <w:rsid w:val="00965138"/>
    <w:rsid w:val="00966E88"/>
    <w:rsid w:val="009732AF"/>
    <w:rsid w:val="0098580E"/>
    <w:rsid w:val="009976C3"/>
    <w:rsid w:val="009A07B7"/>
    <w:rsid w:val="009A6AFC"/>
    <w:rsid w:val="009B7202"/>
    <w:rsid w:val="009C3378"/>
    <w:rsid w:val="009F06F0"/>
    <w:rsid w:val="00A014EF"/>
    <w:rsid w:val="00A01C47"/>
    <w:rsid w:val="00A03577"/>
    <w:rsid w:val="00A0358B"/>
    <w:rsid w:val="00A10314"/>
    <w:rsid w:val="00A16564"/>
    <w:rsid w:val="00A1667B"/>
    <w:rsid w:val="00A2594A"/>
    <w:rsid w:val="00A265F7"/>
    <w:rsid w:val="00A45EA6"/>
    <w:rsid w:val="00A52A62"/>
    <w:rsid w:val="00A62F2B"/>
    <w:rsid w:val="00A703C6"/>
    <w:rsid w:val="00A76D55"/>
    <w:rsid w:val="00A85E89"/>
    <w:rsid w:val="00A93AEA"/>
    <w:rsid w:val="00A964BE"/>
    <w:rsid w:val="00AC4372"/>
    <w:rsid w:val="00AC6822"/>
    <w:rsid w:val="00AD32FB"/>
    <w:rsid w:val="00AD7544"/>
    <w:rsid w:val="00AF7DD4"/>
    <w:rsid w:val="00B20864"/>
    <w:rsid w:val="00B20B32"/>
    <w:rsid w:val="00B55578"/>
    <w:rsid w:val="00B57A29"/>
    <w:rsid w:val="00B66C17"/>
    <w:rsid w:val="00B7594A"/>
    <w:rsid w:val="00B81284"/>
    <w:rsid w:val="00B82D35"/>
    <w:rsid w:val="00B83010"/>
    <w:rsid w:val="00B847CF"/>
    <w:rsid w:val="00BA50D3"/>
    <w:rsid w:val="00BC15ED"/>
    <w:rsid w:val="00BC1D92"/>
    <w:rsid w:val="00BC2D4A"/>
    <w:rsid w:val="00BE7C54"/>
    <w:rsid w:val="00BF0857"/>
    <w:rsid w:val="00BF53C0"/>
    <w:rsid w:val="00C000DD"/>
    <w:rsid w:val="00C1329A"/>
    <w:rsid w:val="00C21E8B"/>
    <w:rsid w:val="00C30988"/>
    <w:rsid w:val="00C355B4"/>
    <w:rsid w:val="00C40DA2"/>
    <w:rsid w:val="00C77808"/>
    <w:rsid w:val="00C83C57"/>
    <w:rsid w:val="00C853F3"/>
    <w:rsid w:val="00CA3090"/>
    <w:rsid w:val="00CA4EF6"/>
    <w:rsid w:val="00CB792D"/>
    <w:rsid w:val="00CC23F9"/>
    <w:rsid w:val="00CD39BF"/>
    <w:rsid w:val="00CE17A4"/>
    <w:rsid w:val="00CE4406"/>
    <w:rsid w:val="00CF51BC"/>
    <w:rsid w:val="00D00D35"/>
    <w:rsid w:val="00D0487C"/>
    <w:rsid w:val="00D10888"/>
    <w:rsid w:val="00D15B36"/>
    <w:rsid w:val="00D22850"/>
    <w:rsid w:val="00D24E04"/>
    <w:rsid w:val="00D267B4"/>
    <w:rsid w:val="00D307DF"/>
    <w:rsid w:val="00D45316"/>
    <w:rsid w:val="00D523BE"/>
    <w:rsid w:val="00D5334B"/>
    <w:rsid w:val="00D6340B"/>
    <w:rsid w:val="00D73B65"/>
    <w:rsid w:val="00DA0902"/>
    <w:rsid w:val="00DA5960"/>
    <w:rsid w:val="00DB4704"/>
    <w:rsid w:val="00DB542A"/>
    <w:rsid w:val="00DB54B7"/>
    <w:rsid w:val="00DC200F"/>
    <w:rsid w:val="00DC69B4"/>
    <w:rsid w:val="00DD73BC"/>
    <w:rsid w:val="00DE01C6"/>
    <w:rsid w:val="00DE0A4C"/>
    <w:rsid w:val="00DE26A4"/>
    <w:rsid w:val="00DE2EEA"/>
    <w:rsid w:val="00E006B3"/>
    <w:rsid w:val="00E26913"/>
    <w:rsid w:val="00E416C4"/>
    <w:rsid w:val="00E41736"/>
    <w:rsid w:val="00E570C7"/>
    <w:rsid w:val="00E74301"/>
    <w:rsid w:val="00EA638B"/>
    <w:rsid w:val="00EB5D5B"/>
    <w:rsid w:val="00EC10B7"/>
    <w:rsid w:val="00EC2FB9"/>
    <w:rsid w:val="00EC2FDC"/>
    <w:rsid w:val="00ED24D4"/>
    <w:rsid w:val="00EF47D0"/>
    <w:rsid w:val="00F07F3E"/>
    <w:rsid w:val="00F13B89"/>
    <w:rsid w:val="00F40753"/>
    <w:rsid w:val="00F76AD1"/>
    <w:rsid w:val="00F81B5B"/>
    <w:rsid w:val="00F84B00"/>
    <w:rsid w:val="00F96146"/>
    <w:rsid w:val="00F96903"/>
    <w:rsid w:val="00FA457C"/>
    <w:rsid w:val="00FB16DA"/>
    <w:rsid w:val="00FB7749"/>
    <w:rsid w:val="00FC6F64"/>
    <w:rsid w:val="00FD38F2"/>
    <w:rsid w:val="00FD5FC8"/>
    <w:rsid w:val="00FD71C1"/>
    <w:rsid w:val="00FE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227FD"/>
  <w15:docId w15:val="{6CC445BF-CE75-40E4-82EC-F40627A2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FD0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Char"/>
    <w:rsid w:val="002764DE"/>
    <w:pPr>
      <w:jc w:val="center"/>
    </w:pPr>
    <w:rPr>
      <w:rFonts w:ascii="Calibri" w:eastAsiaTheme="minorHAnsi" w:hAnsi="Calibri" w:cs="Calibri"/>
      <w:lang w:val="en-US"/>
    </w:rPr>
  </w:style>
  <w:style w:type="character" w:customStyle="1" w:styleId="EndNoteBibliographyTitleChar">
    <w:name w:val="EndNote Bibliography Title Char"/>
    <w:basedOn w:val="a0"/>
    <w:link w:val="EndNoteBibliographyTitle"/>
    <w:rsid w:val="002764DE"/>
    <w:rPr>
      <w:rFonts w:ascii="Calibri" w:eastAsiaTheme="minorHAnsi" w:hAnsi="Calibri" w:cs="Calibri"/>
      <w:lang w:val="en-US"/>
    </w:rPr>
  </w:style>
  <w:style w:type="paragraph" w:customStyle="1" w:styleId="EndNoteBibliography">
    <w:name w:val="EndNote Bibliography"/>
    <w:basedOn w:val="a"/>
    <w:link w:val="EndNoteBibliographyChar"/>
    <w:rsid w:val="002764DE"/>
    <w:rPr>
      <w:rFonts w:ascii="Calibri" w:eastAsiaTheme="minorHAnsi" w:hAnsi="Calibri" w:cs="Calibri"/>
      <w:lang w:val="en-US"/>
    </w:rPr>
  </w:style>
  <w:style w:type="character" w:customStyle="1" w:styleId="EndNoteBibliographyChar">
    <w:name w:val="EndNote Bibliography Char"/>
    <w:basedOn w:val="a0"/>
    <w:link w:val="EndNoteBibliography"/>
    <w:rsid w:val="002764DE"/>
    <w:rPr>
      <w:rFonts w:ascii="Calibri" w:eastAsiaTheme="minorHAnsi" w:hAnsi="Calibri" w:cs="Calibri"/>
      <w:lang w:val="en-US"/>
    </w:rPr>
  </w:style>
  <w:style w:type="character" w:styleId="a4">
    <w:name w:val="Hyperlink"/>
    <w:basedOn w:val="a0"/>
    <w:uiPriority w:val="99"/>
    <w:semiHidden/>
    <w:unhideWhenUsed/>
    <w:rsid w:val="00942FD0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117CE"/>
    <w:pPr>
      <w:tabs>
        <w:tab w:val="center" w:pos="4680"/>
        <w:tab w:val="right" w:pos="9360"/>
      </w:tabs>
    </w:pPr>
  </w:style>
  <w:style w:type="character" w:customStyle="1" w:styleId="a6">
    <w:name w:val="ヘッダー (文字)"/>
    <w:basedOn w:val="a0"/>
    <w:link w:val="a5"/>
    <w:uiPriority w:val="99"/>
    <w:rsid w:val="003117CE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3117CE"/>
    <w:pPr>
      <w:tabs>
        <w:tab w:val="center" w:pos="4680"/>
        <w:tab w:val="right" w:pos="9360"/>
      </w:tabs>
    </w:pPr>
  </w:style>
  <w:style w:type="character" w:customStyle="1" w:styleId="a8">
    <w:name w:val="フッター (文字)"/>
    <w:basedOn w:val="a0"/>
    <w:link w:val="a7"/>
    <w:uiPriority w:val="99"/>
    <w:rsid w:val="003117CE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12DAA"/>
    <w:rPr>
      <w:rFonts w:ascii="Lucida Grande" w:hAnsi="Lucida Grande" w:cs="Lucida Grande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2DAA"/>
    <w:rPr>
      <w:rFonts w:ascii="Lucida Grande" w:eastAsia="Times New Roman" w:hAnsi="Lucida Grande" w:cs="Lucida Grande"/>
      <w:sz w:val="18"/>
      <w:szCs w:val="18"/>
    </w:rPr>
  </w:style>
  <w:style w:type="paragraph" w:styleId="ab">
    <w:name w:val="Revision"/>
    <w:hidden/>
    <w:uiPriority w:val="99"/>
    <w:semiHidden/>
    <w:rsid w:val="00671E2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5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21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F5033-5495-4F6C-8E3D-49B653B64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Atul Kaushik Rangadurai</dc:creator>
  <cp:keywords/>
  <dc:description/>
  <cp:lastModifiedBy>Toyama Yuki</cp:lastModifiedBy>
  <cp:revision>8</cp:revision>
  <dcterms:created xsi:type="dcterms:W3CDTF">2023-02-01T23:03:00Z</dcterms:created>
  <dcterms:modified xsi:type="dcterms:W3CDTF">2023-02-02T14:11:00Z</dcterms:modified>
</cp:coreProperties>
</file>