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B34" w:rsidRPr="003E6B23" w:rsidRDefault="006B4B34" w:rsidP="006B4B34">
      <w:pPr>
        <w:pStyle w:val="Heading1"/>
        <w:jc w:val="center"/>
      </w:pPr>
      <w:r w:rsidRPr="003E6B23">
        <w:t>Fractio</w:t>
      </w:r>
      <w:bookmarkStart w:id="0" w:name="_GoBack"/>
      <w:bookmarkEnd w:id="0"/>
      <w:r w:rsidRPr="003E6B23">
        <w:t xml:space="preserve">nal enrichment </w:t>
      </w:r>
      <w:r>
        <w:t xml:space="preserve">of proteins </w:t>
      </w:r>
      <w:r w:rsidRPr="003E6B23">
        <w:t>using [2-</w:t>
      </w:r>
      <w:r w:rsidRPr="003E6B23">
        <w:rPr>
          <w:vertAlign w:val="superscript"/>
        </w:rPr>
        <w:t>13</w:t>
      </w:r>
      <w:r w:rsidRPr="003E6B23">
        <w:t xml:space="preserve">C]-glycerol as the carbon source facilitates </w:t>
      </w:r>
      <w:r>
        <w:t>measurement</w:t>
      </w:r>
      <w:r w:rsidRPr="003E6B23">
        <w:t xml:space="preserve"> of </w:t>
      </w:r>
      <w:r>
        <w:t xml:space="preserve">excited state </w:t>
      </w:r>
      <w:r w:rsidRPr="004F51D0">
        <w:rPr>
          <w:vertAlign w:val="superscript"/>
        </w:rPr>
        <w:t>13</w:t>
      </w:r>
      <w:r>
        <w:t>C</w:t>
      </w:r>
      <w:r w:rsidRPr="00333FEE">
        <w:rPr>
          <w:rFonts w:ascii="Symbol" w:hAnsi="Symbol"/>
        </w:rPr>
        <w:t></w:t>
      </w:r>
      <w:r>
        <w:t xml:space="preserve"> chemical shifts </w:t>
      </w:r>
      <w:r w:rsidRPr="003E6B23">
        <w:t>with improved sensitivity</w:t>
      </w:r>
    </w:p>
    <w:p w:rsidR="006B4B34" w:rsidRDefault="006B4B34" w:rsidP="006B4B34">
      <w:pPr>
        <w:spacing w:line="360" w:lineRule="auto"/>
        <w:rPr>
          <w:rFonts w:cs="Times New Roman"/>
        </w:rPr>
      </w:pPr>
    </w:p>
    <w:p w:rsidR="006B4B34" w:rsidRDefault="006B4B34" w:rsidP="006B4B34">
      <w:pPr>
        <w:spacing w:line="360" w:lineRule="auto"/>
        <w:jc w:val="center"/>
        <w:rPr>
          <w:rFonts w:cs="Times New Roman"/>
        </w:rPr>
      </w:pPr>
    </w:p>
    <w:p w:rsidR="006B4B34" w:rsidRPr="003E6B23" w:rsidRDefault="006B4B34" w:rsidP="006B4B34">
      <w:pPr>
        <w:spacing w:line="360" w:lineRule="auto"/>
        <w:jc w:val="center"/>
        <w:rPr>
          <w:rFonts w:cs="Times New Roman"/>
        </w:rPr>
      </w:pPr>
      <w:r w:rsidRPr="003E6B23">
        <w:rPr>
          <w:rFonts w:cs="Times New Roman"/>
        </w:rPr>
        <w:t>Alexandra Ahlner</w:t>
      </w:r>
      <w:r w:rsidRPr="003E6B23">
        <w:rPr>
          <w:rFonts w:cs="Times New Roman"/>
          <w:vertAlign w:val="superscript"/>
        </w:rPr>
        <w:t>1</w:t>
      </w:r>
      <w:r w:rsidRPr="003E6B23">
        <w:rPr>
          <w:rFonts w:cs="Times New Roman"/>
        </w:rPr>
        <w:t>, Cecilia Andresen</w:t>
      </w:r>
      <w:r w:rsidRPr="003E6B23">
        <w:rPr>
          <w:rFonts w:cs="Times New Roman"/>
          <w:vertAlign w:val="superscript"/>
        </w:rPr>
        <w:t>1</w:t>
      </w:r>
      <w:r w:rsidRPr="003E6B23">
        <w:rPr>
          <w:rFonts w:cs="Times New Roman"/>
        </w:rPr>
        <w:t>, Shahid N. Khan</w:t>
      </w:r>
      <w:r w:rsidRPr="003E6B23">
        <w:rPr>
          <w:rFonts w:cs="Times New Roman"/>
          <w:vertAlign w:val="superscript"/>
        </w:rPr>
        <w:t>1</w:t>
      </w:r>
      <w:r w:rsidRPr="003E6B23">
        <w:rPr>
          <w:rFonts w:cs="Times New Roman"/>
        </w:rPr>
        <w:t>, Lewis E. Kay</w:t>
      </w:r>
      <w:r w:rsidRPr="003E6B23">
        <w:rPr>
          <w:rFonts w:cs="Times New Roman"/>
          <w:vertAlign w:val="superscript"/>
        </w:rPr>
        <w:t>2</w:t>
      </w:r>
      <w:proofErr w:type="gramStart"/>
      <w:r>
        <w:rPr>
          <w:rFonts w:cs="Times New Roman"/>
          <w:vertAlign w:val="superscript"/>
        </w:rPr>
        <w:t>,3</w:t>
      </w:r>
      <w:proofErr w:type="gramEnd"/>
      <w:r w:rsidRPr="003E6B23">
        <w:rPr>
          <w:rFonts w:cs="Times New Roman"/>
        </w:rPr>
        <w:t xml:space="preserve"> and Patrik Lundström</w:t>
      </w:r>
      <w:r w:rsidRPr="003E6B23">
        <w:rPr>
          <w:rFonts w:cs="Times New Roman"/>
          <w:vertAlign w:val="superscript"/>
        </w:rPr>
        <w:t>1,*</w:t>
      </w:r>
    </w:p>
    <w:p w:rsidR="006B4B34" w:rsidRPr="003E6B23" w:rsidRDefault="006B4B34" w:rsidP="006B4B34">
      <w:pPr>
        <w:spacing w:line="360" w:lineRule="auto"/>
        <w:jc w:val="center"/>
        <w:rPr>
          <w:rFonts w:cs="Times New Roman"/>
        </w:rPr>
      </w:pPr>
    </w:p>
    <w:p w:rsidR="006B4B34" w:rsidRPr="003E6B23" w:rsidRDefault="006B4B34" w:rsidP="006B4B34">
      <w:pPr>
        <w:spacing w:line="360" w:lineRule="auto"/>
        <w:jc w:val="center"/>
        <w:rPr>
          <w:rFonts w:cs="Times New Roman"/>
        </w:rPr>
      </w:pPr>
    </w:p>
    <w:p w:rsidR="006B4B34" w:rsidRPr="003E6B23" w:rsidRDefault="006B4B34" w:rsidP="006B4B34">
      <w:pPr>
        <w:spacing w:line="360" w:lineRule="auto"/>
        <w:jc w:val="center"/>
        <w:rPr>
          <w:rFonts w:cs="Times New Roman"/>
        </w:rPr>
      </w:pPr>
      <w:r w:rsidRPr="003E6B23">
        <w:rPr>
          <w:rFonts w:cs="Times New Roman"/>
          <w:vertAlign w:val="superscript"/>
        </w:rPr>
        <w:t>1</w:t>
      </w:r>
      <w:r w:rsidRPr="003E6B23">
        <w:rPr>
          <w:rFonts w:cs="Times New Roman"/>
        </w:rPr>
        <w:t>Division of Molecular Biotechnology, Department of Physics, Chemistry and Biology, Linköping University, SE-58183 Linköping, Sweden</w:t>
      </w:r>
    </w:p>
    <w:p w:rsidR="006B4B34" w:rsidRPr="003E6B23" w:rsidRDefault="006B4B34" w:rsidP="006B4B34">
      <w:pPr>
        <w:spacing w:line="360" w:lineRule="auto"/>
        <w:jc w:val="center"/>
        <w:rPr>
          <w:rFonts w:cs="Times New Roman"/>
        </w:rPr>
      </w:pPr>
    </w:p>
    <w:p w:rsidR="006B4B34" w:rsidRDefault="006B4B34" w:rsidP="006B4B34">
      <w:pPr>
        <w:spacing w:line="360" w:lineRule="auto"/>
        <w:jc w:val="center"/>
        <w:rPr>
          <w:rFonts w:cs="Times New Roman"/>
        </w:rPr>
      </w:pPr>
      <w:r w:rsidRPr="003E6B23">
        <w:rPr>
          <w:rFonts w:cs="Times New Roman"/>
          <w:vertAlign w:val="superscript"/>
        </w:rPr>
        <w:t>2</w:t>
      </w:r>
      <w:r w:rsidRPr="003E6B23">
        <w:rPr>
          <w:rFonts w:cs="Times New Roman"/>
        </w:rPr>
        <w:t xml:space="preserve">Departments of </w:t>
      </w:r>
      <w:r>
        <w:rPr>
          <w:rFonts w:cs="Times New Roman"/>
        </w:rPr>
        <w:t>Molecular</w:t>
      </w:r>
      <w:r w:rsidRPr="003E6B23">
        <w:rPr>
          <w:rFonts w:cs="Times New Roman"/>
        </w:rPr>
        <w:t xml:space="preserve"> Genetics, Biochemistry and Chemistry, The University of Toronto, One King’s College Circle, Toronto, Ontario M5S 1A8, Canada</w:t>
      </w:r>
    </w:p>
    <w:p w:rsidR="006B4B34" w:rsidRDefault="006B4B34" w:rsidP="006B4B34">
      <w:pPr>
        <w:spacing w:line="360" w:lineRule="auto"/>
        <w:jc w:val="center"/>
        <w:rPr>
          <w:rFonts w:cs="Times New Roman"/>
        </w:rPr>
      </w:pPr>
    </w:p>
    <w:p w:rsidR="006B4B34" w:rsidRDefault="006B4B34" w:rsidP="006B4B34">
      <w:pPr>
        <w:tabs>
          <w:tab w:val="left" w:pos="8505"/>
          <w:tab w:val="left" w:pos="8640"/>
        </w:tabs>
        <w:spacing w:line="480" w:lineRule="auto"/>
        <w:ind w:right="-7"/>
        <w:jc w:val="center"/>
        <w:rPr>
          <w:rFonts w:cs="Times New Roman"/>
        </w:rPr>
      </w:pPr>
      <w:r w:rsidRPr="00F83F39">
        <w:rPr>
          <w:rFonts w:cs="Times New Roman"/>
          <w:vertAlign w:val="superscript"/>
        </w:rPr>
        <w:t>3</w:t>
      </w:r>
      <w:r w:rsidRPr="00F83F39">
        <w:rPr>
          <w:rFonts w:cs="Times New Roman"/>
        </w:rPr>
        <w:t>Hospital for Sick Children, Program in Molecular Structure and Function, 555 University Avenue, Toronto, Ontario, M5G 1X8, Canada</w:t>
      </w:r>
    </w:p>
    <w:p w:rsidR="00D37456" w:rsidRDefault="00D37456" w:rsidP="006B4B34">
      <w:pPr>
        <w:tabs>
          <w:tab w:val="left" w:pos="8505"/>
          <w:tab w:val="left" w:pos="8640"/>
        </w:tabs>
        <w:spacing w:line="480" w:lineRule="auto"/>
        <w:ind w:right="-7"/>
        <w:jc w:val="center"/>
        <w:rPr>
          <w:rFonts w:cs="Times New Roman"/>
        </w:rPr>
      </w:pPr>
    </w:p>
    <w:p w:rsidR="00D37456" w:rsidRPr="00F83F39" w:rsidRDefault="00D37456" w:rsidP="00D37456">
      <w:pPr>
        <w:pStyle w:val="Heading1"/>
        <w:jc w:val="center"/>
        <w:rPr>
          <w:rFonts w:ascii="Times New Roman" w:hAnsi="Times New Roman"/>
        </w:rPr>
      </w:pPr>
      <w:r>
        <w:t>Supporting information</w:t>
      </w:r>
    </w:p>
    <w:p w:rsidR="006B4B34" w:rsidRDefault="006B4B34">
      <w:pPr>
        <w:spacing w:after="200"/>
        <w:jc w:val="left"/>
      </w:pPr>
      <w:r>
        <w:br w:type="page"/>
      </w:r>
    </w:p>
    <w:p w:rsidR="001A4A2D" w:rsidRDefault="0099328C">
      <w:r>
        <w:rPr>
          <w:noProof/>
        </w:rPr>
        <w:lastRenderedPageBreak/>
        <w:drawing>
          <wp:inline distT="0" distB="0" distL="0" distR="0">
            <wp:extent cx="5471160" cy="79126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_fiv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791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28C" w:rsidRDefault="0099328C"/>
    <w:p w:rsidR="00591148" w:rsidRDefault="0099328C">
      <w:r>
        <w:rPr>
          <w:noProof/>
        </w:rPr>
        <w:lastRenderedPageBreak/>
        <w:drawing>
          <wp:inline distT="0" distB="0" distL="0" distR="0">
            <wp:extent cx="5471160" cy="58734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_five_page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587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148" w:rsidRDefault="00591148"/>
    <w:p w:rsidR="00591148" w:rsidRPr="00D64AE5" w:rsidRDefault="00D64AE5" w:rsidP="00D64AE5">
      <w:pPr>
        <w:spacing w:line="360" w:lineRule="auto"/>
        <w:rPr>
          <w:rFonts w:cs="Times New Roman"/>
        </w:rPr>
      </w:pPr>
      <w:r w:rsidRPr="00D64AE5">
        <w:rPr>
          <w:rFonts w:cs="Times New Roman"/>
          <w:b/>
        </w:rPr>
        <w:t xml:space="preserve">Figure S1. </w:t>
      </w:r>
      <w:r w:rsidRPr="00D64AE5">
        <w:rPr>
          <w:rFonts w:cs="Times New Roman"/>
          <w:vertAlign w:val="superscript"/>
        </w:rPr>
        <w:t>13</w:t>
      </w:r>
      <w:r w:rsidRPr="00D64AE5">
        <w:rPr>
          <w:rFonts w:cs="Times New Roman"/>
        </w:rPr>
        <w:t>Cα dispersion profiles for all residues with significant chemical exchange in an Abp1p SH3 domain that interconverts between free and Ark1p peptide bound forms (≈5% bound Ark1p peptide is present). The SH3 domain was produced with [2-</w:t>
      </w:r>
      <w:r w:rsidRPr="00D64AE5">
        <w:rPr>
          <w:rFonts w:cs="Times New Roman"/>
          <w:vertAlign w:val="superscript"/>
        </w:rPr>
        <w:t>13</w:t>
      </w:r>
      <w:r w:rsidRPr="00D64AE5">
        <w:rPr>
          <w:rFonts w:cs="Times New Roman"/>
        </w:rPr>
        <w:t>C]-glycerol as the sole carbon source. Red (blue) symbols denote data points recorded at 14.1 (18.8) T, 25°C, and the solid lines are a global fit to the data, assuming a model of two-site chemical exchange.</w:t>
      </w:r>
    </w:p>
    <w:p w:rsidR="0099328C" w:rsidRDefault="0099328C">
      <w:r>
        <w:rPr>
          <w:noProof/>
        </w:rPr>
        <w:lastRenderedPageBreak/>
        <w:drawing>
          <wp:inline distT="0" distB="0" distL="0" distR="0">
            <wp:extent cx="5471160" cy="791870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_ninet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791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62016" cy="5870448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_ninety_page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016" cy="587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E5" w:rsidRDefault="00D64AE5"/>
    <w:p w:rsidR="00D64AE5" w:rsidRPr="00D64AE5" w:rsidRDefault="00D64AE5" w:rsidP="00D64AE5">
      <w:pPr>
        <w:spacing w:line="360" w:lineRule="auto"/>
        <w:rPr>
          <w:rFonts w:cs="Times New Roman"/>
        </w:rPr>
      </w:pPr>
      <w:r w:rsidRPr="00D64AE5">
        <w:rPr>
          <w:rFonts w:cs="Times New Roman"/>
          <w:b/>
        </w:rPr>
        <w:t>Figure S</w:t>
      </w:r>
      <w:r>
        <w:rPr>
          <w:rFonts w:cs="Times New Roman"/>
          <w:b/>
        </w:rPr>
        <w:t>2</w:t>
      </w:r>
      <w:r w:rsidRPr="00D64AE5">
        <w:rPr>
          <w:rFonts w:cs="Times New Roman"/>
          <w:b/>
        </w:rPr>
        <w:t xml:space="preserve">. </w:t>
      </w:r>
      <w:r w:rsidRPr="00D64AE5">
        <w:rPr>
          <w:rFonts w:cs="Times New Roman"/>
          <w:vertAlign w:val="superscript"/>
        </w:rPr>
        <w:t>13</w:t>
      </w:r>
      <w:r w:rsidRPr="00D64AE5">
        <w:rPr>
          <w:rFonts w:cs="Times New Roman"/>
        </w:rPr>
        <w:t>Cα dispersion profiles for all residues with significant chemical exchange in an Abp1p SH3 domain that interconverts between free and Ark1p peptide bound forms (≈</w:t>
      </w:r>
      <w:r>
        <w:rPr>
          <w:rFonts w:cs="Times New Roman"/>
        </w:rPr>
        <w:t>90</w:t>
      </w:r>
      <w:r w:rsidRPr="00D64AE5">
        <w:rPr>
          <w:rFonts w:cs="Times New Roman"/>
        </w:rPr>
        <w:t>% bound Ark1p peptide is present). The SH3 domain was produced with [2-</w:t>
      </w:r>
      <w:r w:rsidRPr="00D64AE5">
        <w:rPr>
          <w:rFonts w:cs="Times New Roman"/>
          <w:vertAlign w:val="superscript"/>
        </w:rPr>
        <w:t>13</w:t>
      </w:r>
      <w:r w:rsidRPr="00D64AE5">
        <w:rPr>
          <w:rFonts w:cs="Times New Roman"/>
        </w:rPr>
        <w:t>C]-glycerol as the sole carbon source. Red (blue) symbols denote data points recorded at 14.1 (18.8) T, 25°C, and the solid lines are a global fit to the data, assuming a model of two-site chemical exchange.</w:t>
      </w:r>
    </w:p>
    <w:p w:rsidR="00D64AE5" w:rsidRDefault="00D64AE5"/>
    <w:sectPr w:rsidR="00D64AE5">
      <w:headerReference w:type="default" r:id="rId1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2AE" w:rsidRDefault="006802AE" w:rsidP="00C314DE">
      <w:pPr>
        <w:spacing w:line="240" w:lineRule="auto"/>
      </w:pPr>
      <w:r>
        <w:separator/>
      </w:r>
    </w:p>
  </w:endnote>
  <w:endnote w:type="continuationSeparator" w:id="0">
    <w:p w:rsidR="006802AE" w:rsidRDefault="006802AE" w:rsidP="00C314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2AE" w:rsidRDefault="006802AE" w:rsidP="00C314DE">
      <w:pPr>
        <w:spacing w:line="240" w:lineRule="auto"/>
      </w:pPr>
      <w:r>
        <w:separator/>
      </w:r>
    </w:p>
  </w:footnote>
  <w:footnote w:type="continuationSeparator" w:id="0">
    <w:p w:rsidR="006802AE" w:rsidRDefault="006802AE" w:rsidP="00C314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4DE" w:rsidRPr="00C314DE" w:rsidRDefault="00C314DE">
    <w:pPr>
      <w:pStyle w:val="Header"/>
      <w:rPr>
        <w:lang w:val="sv-SE"/>
      </w:rPr>
    </w:pPr>
    <w:r>
      <w:rPr>
        <w:lang w:val="sv-SE"/>
      </w:rPr>
      <w:t>Journal of Biomolecular NMR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28C"/>
    <w:rsid w:val="001A4A2D"/>
    <w:rsid w:val="001F1BB9"/>
    <w:rsid w:val="00574EE9"/>
    <w:rsid w:val="00591148"/>
    <w:rsid w:val="005D43EF"/>
    <w:rsid w:val="006802AE"/>
    <w:rsid w:val="006B4B34"/>
    <w:rsid w:val="0099328C"/>
    <w:rsid w:val="00A11C4D"/>
    <w:rsid w:val="00A12B92"/>
    <w:rsid w:val="00A767C2"/>
    <w:rsid w:val="00AC11DB"/>
    <w:rsid w:val="00B43600"/>
    <w:rsid w:val="00B62AE5"/>
    <w:rsid w:val="00C314DE"/>
    <w:rsid w:val="00D37456"/>
    <w:rsid w:val="00D64AE5"/>
    <w:rsid w:val="00DA2EB9"/>
    <w:rsid w:val="00E61E2A"/>
    <w:rsid w:val="00EC3181"/>
    <w:rsid w:val="00F4183C"/>
    <w:rsid w:val="00F44124"/>
    <w:rsid w:val="00FC5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81D"/>
    <w:pPr>
      <w:spacing w:after="0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1E2A"/>
    <w:pPr>
      <w:keepNext/>
      <w:keepLines/>
      <w:spacing w:before="48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1E2A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61E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61E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1E2A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61E2A"/>
    <w:rPr>
      <w:rFonts w:ascii="Arial" w:eastAsiaTheme="majorEastAsia" w:hAnsi="Arial" w:cstheme="majorBidi"/>
      <w:b/>
      <w:bCs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E61E2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61E2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61E2A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61E2A"/>
    <w:rPr>
      <w:rFonts w:asciiTheme="majorHAnsi" w:eastAsiaTheme="majorEastAsia" w:hAnsiTheme="majorHAnsi" w:cstheme="majorBidi"/>
      <w:b/>
      <w:bCs/>
      <w:i/>
      <w:iCs/>
      <w:sz w:val="24"/>
    </w:rPr>
  </w:style>
  <w:style w:type="character" w:customStyle="1" w:styleId="doi">
    <w:name w:val="doi"/>
    <w:basedOn w:val="DefaultParagraphFont"/>
    <w:rsid w:val="00E61E2A"/>
  </w:style>
  <w:style w:type="character" w:styleId="Strong">
    <w:name w:val="Strong"/>
    <w:basedOn w:val="DefaultParagraphFont"/>
    <w:uiPriority w:val="22"/>
    <w:qFormat/>
    <w:rsid w:val="00E61E2A"/>
    <w:rPr>
      <w:b/>
      <w:bCs/>
    </w:rPr>
  </w:style>
  <w:style w:type="character" w:styleId="Emphasis">
    <w:name w:val="Emphasis"/>
    <w:basedOn w:val="DefaultParagraphFont"/>
    <w:uiPriority w:val="20"/>
    <w:qFormat/>
    <w:rsid w:val="00E61E2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32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2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14DE"/>
    <w:pPr>
      <w:tabs>
        <w:tab w:val="center" w:pos="4703"/>
        <w:tab w:val="right" w:pos="94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4D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314DE"/>
    <w:pPr>
      <w:tabs>
        <w:tab w:val="center" w:pos="4703"/>
        <w:tab w:val="right" w:pos="94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4DE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81D"/>
    <w:pPr>
      <w:spacing w:after="0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1E2A"/>
    <w:pPr>
      <w:keepNext/>
      <w:keepLines/>
      <w:spacing w:before="48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1E2A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61E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61E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1E2A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61E2A"/>
    <w:rPr>
      <w:rFonts w:ascii="Arial" w:eastAsiaTheme="majorEastAsia" w:hAnsi="Arial" w:cstheme="majorBidi"/>
      <w:b/>
      <w:bCs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E61E2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61E2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61E2A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61E2A"/>
    <w:rPr>
      <w:rFonts w:asciiTheme="majorHAnsi" w:eastAsiaTheme="majorEastAsia" w:hAnsiTheme="majorHAnsi" w:cstheme="majorBidi"/>
      <w:b/>
      <w:bCs/>
      <w:i/>
      <w:iCs/>
      <w:sz w:val="24"/>
    </w:rPr>
  </w:style>
  <w:style w:type="character" w:customStyle="1" w:styleId="doi">
    <w:name w:val="doi"/>
    <w:basedOn w:val="DefaultParagraphFont"/>
    <w:rsid w:val="00E61E2A"/>
  </w:style>
  <w:style w:type="character" w:styleId="Strong">
    <w:name w:val="Strong"/>
    <w:basedOn w:val="DefaultParagraphFont"/>
    <w:uiPriority w:val="22"/>
    <w:qFormat/>
    <w:rsid w:val="00E61E2A"/>
    <w:rPr>
      <w:b/>
      <w:bCs/>
    </w:rPr>
  </w:style>
  <w:style w:type="character" w:styleId="Emphasis">
    <w:name w:val="Emphasis"/>
    <w:basedOn w:val="DefaultParagraphFont"/>
    <w:uiPriority w:val="20"/>
    <w:qFormat/>
    <w:rsid w:val="00E61E2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32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2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14DE"/>
    <w:pPr>
      <w:tabs>
        <w:tab w:val="center" w:pos="4703"/>
        <w:tab w:val="right" w:pos="94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4D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314DE"/>
    <w:pPr>
      <w:tabs>
        <w:tab w:val="center" w:pos="4703"/>
        <w:tab w:val="right" w:pos="94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4DE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Linkoping University</Company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Patrik Lundström</dc:creator>
  <cp:lastModifiedBy>Patrik Lundström</cp:lastModifiedBy>
  <cp:revision>3</cp:revision>
  <dcterms:created xsi:type="dcterms:W3CDTF">2015-05-08T14:49:00Z</dcterms:created>
  <dcterms:modified xsi:type="dcterms:W3CDTF">2015-05-11T14:31:00Z</dcterms:modified>
</cp:coreProperties>
</file>